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13.06.2012 N 808</w:t>
              <w:br/>
              <w:t xml:space="preserve">(ред. от 15.12.2025)</w:t>
              <w:br/>
              <w:t xml:space="preserve">"Вопросы Федеральной службы по финансовому мониторингу"</w:t>
              <w:br/>
              <w:t xml:space="preserve">(вместе с "Положением о Федеральной службе по финансовому мониторингу")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13 июня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808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ВОПРОСЫ ФЕДЕРАЛЬНОЙ СЛУЖБЫ ПО ФИНАНСОВОМУ МОНИТОРИНГУ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03.11.2012 </w:t>
            </w:r>
            <w:hyperlink w:history="0" r:id="rId8" w:tooltip="Указ Президента РФ от 03.11.2012 N 1470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1470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21.12.2013 </w:t>
            </w:r>
            <w:hyperlink w:history="0" r:id="rId9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940</w:t>
              </w:r>
            </w:hyperlink>
            <w:r>
              <w:rPr>
                <w:sz w:val="20"/>
                <w:color w:val="392c69"/>
              </w:rPr>
              <w:t xml:space="preserve">, от 20.01.2015 </w:t>
            </w:r>
            <w:hyperlink w:history="0" r:id="rId10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ия государственных нужд&quot;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08.03.2016 </w:t>
            </w:r>
            <w:hyperlink w:history="0" r:id="rId1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24.06.2019 </w:t>
            </w:r>
            <w:hyperlink w:history="0" r:id="rId12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 от 01.10.2020 </w:t>
            </w:r>
            <w:hyperlink w:history="0" r:id="rId13" w:tooltip="Указ Президента РФ от 01.10.2020 N 590 &quot;О внесении изменения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590</w:t>
              </w:r>
            </w:hyperlink>
            <w:r>
              <w:rPr>
                <w:sz w:val="20"/>
                <w:color w:val="392c69"/>
              </w:rPr>
              <w:t xml:space="preserve">, от 26.04.2021 </w:t>
            </w:r>
            <w:hyperlink w:history="0" r:id="rId14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05.03.2022 </w:t>
            </w:r>
            <w:hyperlink w:history="0" r:id="rId15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97</w:t>
              </w:r>
            </w:hyperlink>
            <w:r>
              <w:rPr>
                <w:sz w:val="20"/>
                <w:color w:val="392c69"/>
              </w:rPr>
              <w:t xml:space="preserve">, от 25.05.2022 </w:t>
            </w:r>
            <w:hyperlink w:history="0" r:id="rId16" w:tooltip="Указ Президента РФ от 25.05.2022 N 311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 от 23.08.2022 </w:t>
            </w:r>
            <w:hyperlink w:history="0" r:id="rId17" w:tooltip="Указ Президента РФ от 23.08.2022 N 56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569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14.02.2023 </w:t>
            </w:r>
            <w:hyperlink w:history="0" r:id="rId18" w:tooltip="Указ Президента РФ от 14.02.2023 N 91 &quot;О внесении изменения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91</w:t>
              </w:r>
            </w:hyperlink>
            <w:r>
              <w:rPr>
                <w:sz w:val="20"/>
                <w:color w:val="392c69"/>
              </w:rPr>
              <w:t xml:space="preserve">, от 27.03.2023 </w:t>
            </w:r>
            <w:hyperlink w:history="0" r:id="rId19" w:tooltip="Указ Президента РФ от 27.03.2023 N 202 (ред. от 22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, от 13.11.2023 </w:t>
            </w:r>
            <w:hyperlink w:history="0" r:id="rId20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856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26.12.2024 </w:t>
            </w:r>
            <w:hyperlink w:history="0" r:id="rId21" w:tooltip="Указ Президента РФ от 26.12.2024 N 1108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1108</w:t>
              </w:r>
            </w:hyperlink>
            <w:r>
              <w:rPr>
                <w:sz w:val="20"/>
                <w:color w:val="392c69"/>
              </w:rPr>
              <w:t xml:space="preserve">, от 26.06.2025 </w:t>
            </w:r>
            <w:hyperlink w:history="0" r:id="rId22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428</w:t>
              </w:r>
            </w:hyperlink>
            <w:r>
              <w:rPr>
                <w:sz w:val="20"/>
                <w:color w:val="392c69"/>
              </w:rPr>
              <w:t xml:space="preserve">, от 23.10.2025 </w:t>
            </w:r>
            <w:hyperlink w:history="0" r:id="rId23" w:tooltip="Указ Президента РФ от 23.10.2025 N 774 &quot;О Межведомственной комиссии по противодействию финансированию терроризма и экстремистской деятельности&quot; (вместе с &quot;Положением о Межведомственной комиссии по противодействию финансированию терроризма и экстремистской деятельности&quot;)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15.12.2025 </w:t>
            </w:r>
            <w:hyperlink w:history="0" r:id="rId24" w:tooltip="Указ Президента РФ от 15.12.2025 N 939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939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8" w:tooltip="ПОЛОЖЕНИЕ О ФЕДЕРАЛЬНОЙ СЛУЖБЕ ПО ФИНАНСОВОМУ МОНИТОРИНГУ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службе по финансовому мониторингу.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Разрешить иметь в Федеральной службе по финансовому мониторингу одного первого заместителя и пять заместителей директора Федеральной службы по финансовому мониторингу, в том числе одного статс-секретаря - заместителя директора Федеральной службы по финансовому мониторингу, а также до 17 управлений по основным направлениям деятельности Федеральной службы по финансовому мониторингу.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03.11.2012 </w:t>
      </w:r>
      <w:hyperlink w:history="0" r:id="rId25" w:tooltip="Указ Президента РФ от 03.11.2012 N 1470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N 1470</w:t>
        </w:r>
      </w:hyperlink>
      <w:r>
        <w:rPr>
          <w:sz w:val="20"/>
        </w:rPr>
        <w:t xml:space="preserve">, от 24.06.2019 </w:t>
      </w:r>
      <w:hyperlink w:history="0" r:id="rId26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289</w:t>
        </w:r>
      </w:hyperlink>
      <w:r>
        <w:rPr>
          <w:sz w:val="20"/>
        </w:rPr>
        <w:t xml:space="preserve">, от 13.11.2023 </w:t>
      </w:r>
      <w:hyperlink w:history="0" r:id="rId27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856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предельную численность работников центрального аппарата Федеральной службы по финансовому мониторингу в количестве 611 единиц (без персонала по охране и обслуживанию зданий) и фонд оплаты труда указанных работников (в расчете на год) в размере 1 375 613,4 тыс. рублей;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26.12.2024 </w:t>
      </w:r>
      <w:hyperlink w:history="0" r:id="rId28" w:tooltip="Указ Президента РФ от 26.12.2024 N 1108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N 1108</w:t>
        </w:r>
      </w:hyperlink>
      <w:r>
        <w:rPr>
          <w:sz w:val="20"/>
        </w:rPr>
        <w:t xml:space="preserve">, от 15.12.2025 </w:t>
      </w:r>
      <w:hyperlink w:history="0" r:id="rId29" w:tooltip="Указ Президента РФ от 15.12.2025 N 939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N 939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предельную численность работников территориальных органов Федеральной службы по финансовому мониторингу в количестве 612 единиц (без персонала по охране и обслуживанию зданий) и фонд оплаты труда указанных работников (в расчете на год) в размере 794 922,4 тыс. рублей.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26.12.2024 </w:t>
      </w:r>
      <w:hyperlink w:history="0" r:id="rId30" w:tooltip="Указ Президента РФ от 26.12.2024 N 1108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N 1108</w:t>
        </w:r>
      </w:hyperlink>
      <w:r>
        <w:rPr>
          <w:sz w:val="20"/>
        </w:rPr>
        <w:t xml:space="preserve">, от 15.12.2025 </w:t>
      </w:r>
      <w:hyperlink w:history="0" r:id="rId31" w:tooltip="Указ Президента РФ от 15.12.2025 N 939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N 939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2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Правительству Российской Федерации в 3-месячный срок: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привести свои акты в соответствие с настоящим Указом;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представить предложения по приведению актов Президента Российской Федерации в соответствие с настоящим Указом.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13 июня 2012 года</w:t>
      </w:r>
    </w:p>
    <w:p>
      <w:pPr>
        <w:pStyle w:val="0"/>
        <w:spacing w:before="200" w:lineRule="auto"/>
      </w:pPr>
      <w:r>
        <w:rPr>
          <w:sz w:val="20"/>
        </w:rPr>
        <w:t xml:space="preserve">N 808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июня 2012 г. N 808</w:t>
      </w:r>
    </w:p>
    <w:p>
      <w:pPr>
        <w:pStyle w:val="0"/>
        <w:jc w:val="right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ПОЛОЖЕНИЕ О ФЕДЕРАЛЬНОЙ СЛУЖБЕ ПО ФИНАНСОВОМУ МОНИТОРИНГУ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21.12.2013 </w:t>
            </w:r>
            <w:hyperlink w:history="0" r:id="rId33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940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34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ия государственных нужд&quot;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08.03.2016 </w:t>
            </w:r>
            <w:hyperlink w:history="0" r:id="rId35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 от 24.06.2019 </w:t>
            </w:r>
            <w:hyperlink w:history="0" r:id="rId36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26.04.2021 </w:t>
            </w:r>
            <w:hyperlink w:history="0" r:id="rId37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 от 05.03.2022 </w:t>
            </w:r>
            <w:hyperlink w:history="0" r:id="rId38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97</w:t>
              </w:r>
            </w:hyperlink>
            <w:r>
              <w:rPr>
                <w:sz w:val="20"/>
                <w:color w:val="392c69"/>
              </w:rPr>
              <w:t xml:space="preserve">, от 23.08.2022 </w:t>
            </w:r>
            <w:hyperlink w:history="0" r:id="rId39" w:tooltip="Указ Президента РФ от 23.08.2022 N 56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569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27.03.2023 </w:t>
            </w:r>
            <w:hyperlink w:history="0" r:id="rId40" w:tooltip="Указ Президента РФ от 27.03.2023 N 202 (ред. от 22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, от 13.11.2023 </w:t>
            </w:r>
            <w:hyperlink w:history="0" r:id="rId41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856</w:t>
              </w:r>
            </w:hyperlink>
            <w:r>
              <w:rPr>
                <w:sz w:val="20"/>
                <w:color w:val="392c69"/>
              </w:rPr>
              <w:t xml:space="preserve">, от 26.06.2025 </w:t>
            </w:r>
            <w:hyperlink w:history="0" r:id="rId42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428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23.10.2025 </w:t>
            </w:r>
            <w:hyperlink w:history="0" r:id="rId43" w:tooltip="Указ Президента РФ от 23.10.2025 N 774 &quot;О Межведомственной комиссии по противодействию финансированию терроризма и экстремистской деятельности&quot; (вместе с &quot;Положением о Межведомственной комиссии по противодействию финансированию терроризма и экстремистской деятельности&quot;)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Федеральная служба по финансовому мониторингу (Росфинмониторинг) является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по выработке государственной политики и нормативно-правовому регулированию в этой сфере, по координации соответствующей деятельности федеральных органов исполнительной власти, других государственных органов и организаций, а также функции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имуществом, и по выработке мер противодействия этим угрозам.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4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26.04.2021 </w:t>
      </w:r>
      <w:hyperlink w:history="0" r:id="rId45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Руководство деятельностью Росфинмониторинга осуществляет Президент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Правительство Российской Федерации в соответствии с указами, распоряжениями и поручениями Президента Российской Федерации координирует деятельность Росфинмониторинга.</w:t>
      </w:r>
    </w:p>
    <w:p>
      <w:pPr>
        <w:pStyle w:val="0"/>
        <w:jc w:val="both"/>
      </w:pPr>
      <w:r>
        <w:rPr>
          <w:sz w:val="20"/>
        </w:rPr>
        <w:t xml:space="preserve">(п. 2.1 введен </w:t>
      </w:r>
      <w:hyperlink w:history="0" r:id="rId46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26.04.2021 N 248)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Росфинмониторинг руководствуется в своей деятельности </w:t>
      </w:r>
      <w:hyperlink w:history="0" r:id="rId4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Росфинмониторинг осуществляет свою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непосредственно и (или) через свои территориальные органы;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Полномочия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Росфинмониторинг осуществляет следующие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осуществляет </w:t>
      </w:r>
      <w:hyperlink w:history="0" r:id="rId48" w:tooltip="Приказ Росфинмониторинга от 07.09.2022 N 192 &quot;Об утверждении Порядка проведения Федеральной службой по финансовому мониторингу контрольных мероприятий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&quot; (Зарегистрировано в Минюсте России 31.10.2022 N 70780) {КонсультантПлюс}">
        <w:r>
          <w:rPr>
            <w:sz w:val="20"/>
            <w:color w:val="0000ff"/>
          </w:rPr>
          <w:t xml:space="preserve">контроль</w:t>
        </w:r>
      </w:hyperlink>
      <w:r>
        <w:rPr>
          <w:sz w:val="20"/>
        </w:rPr>
        <w:t xml:space="preserve"> (надзор) за соблюдением организациями, осуществляющими операции (сделки) с денежными средствами или иным имуществом, и индивидуальными предпринимателями, указанными в </w:t>
      </w:r>
      <w:hyperlink w:history="0" r:id="rId4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индивидуальные предприниматели), в сфере деятельности которых отсутствуют контрольные (надзорные) органы, законодательства Российской Федерации о противодействии легализации (отмыванию) доходов, полученных преступным путем, и финансированию терроризма и исполнением решений, принимаемых по результатам мероприятий контроля (надзора), а также привлечение к ответственности указанных организаций, осуществляющих операции (сделки) с денежными средствами или иным имуществом, и индивидуальных предпринимателей, допустивших нарушение законодательства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50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1.1) утратил силу с 5 марта 2022 года. - </w:t>
      </w:r>
      <w:hyperlink w:history="0" r:id="rId51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05.03.2022 N 97;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вносит Президенту Российской Федерации и в Правительство Российской Федерации проекты федеральных законов, актов Президента Российской Федерации и Правительства Российской Федерации, других документов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нормативные правовые акты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осуществляет сбор, обработку и анализ информации об операциях (сделках) с денежными средствами или иным имуществом, подлежащих контролю в соответствии с законодательством Российской Федерации, а также иной направляемой в Росфинмониторинг информации;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52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4.1) участвует в противодействии коррупции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4.1 введен </w:t>
      </w:r>
      <w:hyperlink w:history="0" r:id="rId5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осуществляет в установленном им порядке проверку информации об операциях (сделках) с денежными средствами или иным имуществом в целях выявления операций (сделок), связанных с легализацией (отмыванием) доходов, полученных преступным путем, финансированием терроризма или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5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26.06.2025 </w:t>
      </w:r>
      <w:hyperlink w:history="0" r:id="rId55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428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5.1) запрашивает и получает в установленном порядке информацию об операциях (сделках) клиентов и о бенефициарных владельцах клиентов организаций, осуществляющих операции (сделки) с денежными средствами или иным имуществом, и индивидуальных предпринимателей, а также информацию о движении средств по счетам (вкладам) клиентов кредитных организаций;</w:t>
      </w:r>
    </w:p>
    <w:p>
      <w:pPr>
        <w:pStyle w:val="0"/>
        <w:jc w:val="both"/>
      </w:pPr>
      <w:r>
        <w:rPr>
          <w:sz w:val="20"/>
        </w:rPr>
        <w:t xml:space="preserve">(пп. 5.1 введен </w:t>
      </w:r>
      <w:hyperlink w:history="0" r:id="rId56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выявляет признаки, свидетельствующие о том, что операция (сделка) с денежными средствами или иным имуществом связана с легализацией (отмыванием) доходов, полученных преступным путем, финансированием терроризма или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осуществляет в соответствии с </w:t>
      </w:r>
      <w:hyperlink w:history="0" r:id="rId5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контроль за операциями (сделками) с денежными средствами или иным имуществом;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7(1)) проводит мониторинг продажи иностранной валюты на внутреннем валютном рынке Российской Федерации российскими экспортерами;</w:t>
      </w:r>
    </w:p>
    <w:p>
      <w:pPr>
        <w:pStyle w:val="0"/>
        <w:jc w:val="both"/>
      </w:pPr>
      <w:r>
        <w:rPr>
          <w:sz w:val="20"/>
        </w:rPr>
        <w:t xml:space="preserve">(пп. 7(1) введен </w:t>
      </w:r>
      <w:hyperlink w:history="0" r:id="rId59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7(2)) назначает уполномоченных представителей в российские экспортеры в целях реализации полномочий по проведению мониторинга обязательной продажи иностранной валюты на внутреннем валютном рынке Российской Федерации российскими экспортерами;</w:t>
      </w:r>
    </w:p>
    <w:p>
      <w:pPr>
        <w:pStyle w:val="0"/>
        <w:jc w:val="both"/>
      </w:pPr>
      <w:r>
        <w:rPr>
          <w:sz w:val="20"/>
        </w:rPr>
        <w:t xml:space="preserve">(пп. 7(2) введен </w:t>
      </w:r>
      <w:hyperlink w:history="0" r:id="rId60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7(3)) при выявлении признаков нарушения законодательства Российской Федерации в части, касающейся обязательной продажи иностранной валюты на внутреннем валютном рынке Российской Федерации российскими экспортерами, информирует об этом органы валютного контроля;</w:t>
      </w:r>
    </w:p>
    <w:p>
      <w:pPr>
        <w:pStyle w:val="0"/>
        <w:jc w:val="both"/>
      </w:pPr>
      <w:r>
        <w:rPr>
          <w:sz w:val="20"/>
        </w:rPr>
        <w:t xml:space="preserve">(пп. 7(3) введен </w:t>
      </w:r>
      <w:hyperlink w:history="0" r:id="rId61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получает в установленном порядке от федеральных органов государственной власти, Фонда пенсионного и социального страхования Российской Федерации, Федерального фонда обязательного медицинского страхования, государственных корпораций и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органами, от органов государственной власти субъектов Российской Федерации, органов местного самоуправления и Центрального банка Российской Федерации информацию по вопросам, относящимся к установленной сфере деятельности, за исключением информации о частной жизни граждан;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62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27.03.2023 </w:t>
      </w:r>
      <w:hyperlink w:history="0" r:id="rId63" w:tooltip="Указ Президента РФ от 27.03.2023 N 202 (ред. от 22.11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202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осуществляет оценку угроз национальной безопасности, возникающих в результате совершения операций (сделок) с денежными средствами или иным имуществом, представляет Президенту Российской Федерации ежегодный доклад о таких угрозах и мерах по их нейтрализации;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9.1) разрабатывает и реализует во взаимодействии с федеральными органами исполнительной власти, другими государственными органами и организациями меры, направленные на предупреждение, выявление и пресечение незаконных финансовых операций;</w:t>
      </w:r>
    </w:p>
    <w:p>
      <w:pPr>
        <w:pStyle w:val="0"/>
        <w:jc w:val="both"/>
      </w:pPr>
      <w:r>
        <w:rPr>
          <w:sz w:val="20"/>
        </w:rPr>
        <w:t xml:space="preserve">(пп. 9.1 введен </w:t>
      </w:r>
      <w:hyperlink w:history="0" r:id="rId65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9.2) информирует федеральные органы исполнительной власти, органы исполнительной власти субъектов Российской Федерации, другие государственные органы и организации об угрозах национальной безопасности, которые возникают в результате совершения операций (сделок) с денежными средствами или иным имуществом и нейтрализация которых относится к полномочиям указанных органов и организаций;</w:t>
      </w:r>
    </w:p>
    <w:p>
      <w:pPr>
        <w:pStyle w:val="0"/>
        <w:jc w:val="both"/>
      </w:pPr>
      <w:r>
        <w:rPr>
          <w:sz w:val="20"/>
        </w:rPr>
        <w:t xml:space="preserve">(пп. 9.2 введен </w:t>
      </w:r>
      <w:hyperlink w:history="0" r:id="rId66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9.3) разрабатывает самостоятельно и (или) во взаимодействии с федеральными органами исполнительной власти, органами исполнительной власти субъектов Российской Федерации, другими государственными органами и организациями меры по нейтрализации угроз национальной безопасности, возникающих в результате совершения операций (сделок) с денежными средствами или иным имуществом, и организует реализацию таких мер;</w:t>
      </w:r>
    </w:p>
    <w:p>
      <w:pPr>
        <w:pStyle w:val="0"/>
        <w:jc w:val="both"/>
      </w:pPr>
      <w:r>
        <w:rPr>
          <w:sz w:val="20"/>
        </w:rPr>
        <w:t xml:space="preserve">(пп. 9.3 введен </w:t>
      </w:r>
      <w:hyperlink w:history="0" r:id="rId67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осуществляет постановку на учет организаций, осуществляющих операции (сделки)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органы;</w:t>
      </w:r>
    </w:p>
    <w:p>
      <w:pPr>
        <w:pStyle w:val="0"/>
        <w:jc w:val="both"/>
      </w:pPr>
      <w:r>
        <w:rPr>
          <w:sz w:val="20"/>
        </w:rPr>
        <w:t xml:space="preserve">(пп. 10 в ред. </w:t>
      </w:r>
      <w:hyperlink w:history="0" r:id="rId68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издает в соответствии с </w:t>
      </w:r>
      <w:hyperlink w:history="0" r:id="rId6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постановления о приостановлении операций с денежными средствами или иным имуществом;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разрабатывает и проводит мероприятия по предупреждению нарушений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12.1) организует и проводит дистанционный мониторинг в целях выявления риска несоблюдения организациями, осуществляющими операции (сделки) с денежными средствами или иным имуществом, индивидуальными предпринимателями, а также лицами, указанными в </w:t>
      </w:r>
      <w:hyperlink w:history="0" r:id="rId7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sz w:val="20"/>
            <w:color w:val="0000ff"/>
          </w:rPr>
          <w:t xml:space="preserve">статьях 7.1</w:t>
        </w:r>
      </w:hyperlink>
      <w:r>
        <w:rPr>
          <w:sz w:val="20"/>
        </w:rPr>
        <w:t xml:space="preserve"> и </w:t>
      </w:r>
      <w:hyperlink w:history="0" r:id="rId71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sz w:val="20"/>
            <w:color w:val="0000ff"/>
          </w:rPr>
          <w:t xml:space="preserve">7.1-1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>
      <w:pPr>
        <w:pStyle w:val="0"/>
        <w:jc w:val="both"/>
      </w:pPr>
      <w:r>
        <w:rPr>
          <w:sz w:val="20"/>
        </w:rPr>
        <w:t xml:space="preserve">(пп. 12.1 в ред. </w:t>
      </w:r>
      <w:hyperlink w:history="0" r:id="rId72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координирует в соответствии с законодательством Российской Федерации деятельность федеральных органов исполнительной власти, других государственных органов и организаций в установленной сфере деятельности;</w:t>
      </w:r>
    </w:p>
    <w:p>
      <w:pPr>
        <w:pStyle w:val="0"/>
        <w:jc w:val="both"/>
      </w:pPr>
      <w:r>
        <w:rPr>
          <w:sz w:val="20"/>
        </w:rPr>
        <w:t xml:space="preserve">(пп. 13 в ред. </w:t>
      </w:r>
      <w:hyperlink w:history="0" r:id="rId7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взаимодействует с Центральным банком Российской Федерации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взаимодействует и осуществляет информационный обмен в соответствии с международными договорами Российской Федерации или на основе принципа взаимности с компетентными органами иностранных государств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взаимодействует от имени Российской Федерации по вопросам, относящимся к установленной сфере деятельности, с международными организациями, органами государственной власти, организациями и гражданами иностранных государств;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16.1) организует во взаимодействии с государственными органами и организациями, Центральным банком Российской Федерации и с участием организаций, осуществляющих операции (сделки) с денежными средствами или иным имуществом, проведение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терроризма;</w:t>
      </w:r>
    </w:p>
    <w:p>
      <w:pPr>
        <w:pStyle w:val="0"/>
        <w:jc w:val="both"/>
      </w:pPr>
      <w:r>
        <w:rPr>
          <w:sz w:val="20"/>
        </w:rPr>
        <w:t xml:space="preserve">(пп. 16.1 введен </w:t>
      </w:r>
      <w:hyperlink w:history="0" r:id="rId7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103; в ред. </w:t>
      </w:r>
      <w:hyperlink w:history="0" r:id="rId75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16.2) разрабатывает и утверждает: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рекомендации по проведению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терроризма, включающие в себя необходимые термины и определения;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5 марта 2022 года. - </w:t>
      </w:r>
      <w:hyperlink w:history="0" r:id="rId77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05.03.2022 N 97.</w:t>
      </w:r>
    </w:p>
    <w:p>
      <w:pPr>
        <w:pStyle w:val="0"/>
        <w:jc w:val="both"/>
      </w:pPr>
      <w:r>
        <w:rPr>
          <w:sz w:val="20"/>
        </w:rPr>
        <w:t xml:space="preserve">(пп. 16.2 введен </w:t>
      </w:r>
      <w:hyperlink w:history="0" r:id="rId78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16.3) размещает на своем официальном сайте в информационно-телекоммуникационной сети "Интернет" (далее - сеть "Интернет") доклад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терроризма;</w:t>
      </w:r>
    </w:p>
    <w:p>
      <w:pPr>
        <w:pStyle w:val="0"/>
        <w:jc w:val="both"/>
      </w:pPr>
      <w:r>
        <w:rPr>
          <w:sz w:val="20"/>
        </w:rPr>
        <w:t xml:space="preserve">(пп. 16.3 введен </w:t>
      </w:r>
      <w:hyperlink w:history="0" r:id="rId7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16.4) разрабатывает и реализует во взаимодействии с федеральными органами исполнительной власти, другими государственными органами и организациями, а также с участием организаций, осуществляющих операции (сделки) с денежными средствами или иным имуществом, меры, направленные на нейтрализацию выявленных рисков совершения операций (сделок)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p>
      <w:pPr>
        <w:pStyle w:val="0"/>
        <w:jc w:val="both"/>
      </w:pPr>
      <w:r>
        <w:rPr>
          <w:sz w:val="20"/>
        </w:rPr>
        <w:t xml:space="preserve">(пп. 16.4 введен </w:t>
      </w:r>
      <w:hyperlink w:history="0" r:id="rId80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24.06.2019 N 289; в ред. </w:t>
      </w:r>
      <w:hyperlink w:history="0" r:id="rId81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направляет информацию в правоохранительные или налоговые органы при наличии достаточных оснований полагать, что операция (сделка) связана с легализацией (отмыванием) доходов, полученных преступным путем, или с финансированием терроризма, или с финансированием экстремистской деятельности, или с иным уголовно наказуемым деянием, а также предоставляет информацию по запросам правоохранительных или налоговых органов в соответствии с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13.11.2023 </w:t>
      </w:r>
      <w:hyperlink w:history="0" r:id="rId82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856</w:t>
        </w:r>
      </w:hyperlink>
      <w:r>
        <w:rPr>
          <w:sz w:val="20"/>
        </w:rPr>
        <w:t xml:space="preserve">, от 26.06.2025 </w:t>
      </w:r>
      <w:hyperlink w:history="0" r:id="rId83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428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17.1) принимает в соответствии с законодательством Российской Федерации решение о запрете направления информации в иностранный налоговый орган и (или) иностранному налоговому агенту, уполномоченному иностранным налоговым органом на удержание иностранных налогов и сборов, и информирует о принятом решении организацию финансового рынка;</w:t>
      </w:r>
    </w:p>
    <w:p>
      <w:pPr>
        <w:pStyle w:val="0"/>
        <w:jc w:val="both"/>
      </w:pPr>
      <w:r>
        <w:rPr>
          <w:sz w:val="20"/>
        </w:rPr>
        <w:t xml:space="preserve">(пп. 17.1 введен </w:t>
      </w:r>
      <w:hyperlink w:history="0" r:id="rId8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17.1-1) направляет в соответствии с законодательством Российской Федерации в Центральный банк Российской Федерации информацию о возможности предоставления кредитной организацией компетентному органу иностранного государства (включая судебные органы) запрошенных таким органом сведений о клиентах и совершаемых ими операциях, представителях клиентов, выгодоприобретателях и бенефициарных владельцах;</w:t>
      </w:r>
    </w:p>
    <w:p>
      <w:pPr>
        <w:pStyle w:val="0"/>
        <w:jc w:val="both"/>
      </w:pPr>
      <w:r>
        <w:rPr>
          <w:sz w:val="20"/>
        </w:rPr>
        <w:t xml:space="preserve">(пп. 17.1-1 введен </w:t>
      </w:r>
      <w:hyperlink w:history="0" r:id="rId85" w:tooltip="Указ Президента РФ от 23.08.2022 N 56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23.08.2022 N 569)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17.2) размещает на своем официальном сайте в сети "Интернет" информацию об организациях и лицах, включенных в перечень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jc w:val="both"/>
      </w:pPr>
      <w:r>
        <w:rPr>
          <w:sz w:val="20"/>
        </w:rPr>
        <w:t xml:space="preserve">(пп. 17.2 введен </w:t>
      </w:r>
      <w:hyperlink w:history="0" r:id="rId86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17.3) размещает на своем официальном сайте в сети "Интернет" в установленном им </w:t>
      </w:r>
      <w:hyperlink w:history="0" r:id="rId87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решения Межведомственной комиссии по противодействию финансированию терроризма 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(пп. 17.3 введен </w:t>
      </w:r>
      <w:hyperlink w:history="0" r:id="rId88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103; в ред. </w:t>
      </w:r>
      <w:hyperlink w:history="0" r:id="rId89" w:tooltip="Указ Президента РФ от 23.10.2025 N 774 &quot;О Межведомственной комиссии по противодействию финансированию терроризма и экстремистской деятельности&quot; (вместе с &quot;Положением о Межведомственной комиссии по противодействию финансированию терроризма и экстремистской деятельности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23.10.2025 N 774)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17.4) сообщает в Министерство юстиции Российской Федерации или его территориальные органы по их запросу или по собственной инициативе о некоммерческой организации, в отношении которой имеются сведения, свидетельствующие о неполноте и (или) недостоверности полученной в установленном порядке информации об операциях (сделках) с денежными средствами или иным имуществом либо неисполнении ею требований законодательства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17.4 введен </w:t>
      </w:r>
      <w:hyperlink w:history="0" r:id="rId90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17.5) предоставляет в целях противодействия коррупции определенным Президентом Российской Федерации должностным лицам имеющуюся информацию об операциях (сделках) с денежными средствами или иным имуществом, а также иную информацию, полученную в установленном порядке;</w:t>
      </w:r>
    </w:p>
    <w:p>
      <w:pPr>
        <w:pStyle w:val="0"/>
        <w:jc w:val="both"/>
      </w:pPr>
      <w:r>
        <w:rPr>
          <w:sz w:val="20"/>
        </w:rPr>
        <w:t xml:space="preserve">(пп. 17.5 введен </w:t>
      </w:r>
      <w:hyperlink w:history="0" r:id="rId9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17.6) разрабатывает и реализует во взаимодействии с федеральными органами исполнительной власти, другими государственными органами и организациями меры, направленные на профилактику преступлений, связанных с легализацией (отмыванием) доходов, полученных преступным путем, финансированием терроризма 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(пп. 17.6 введен </w:t>
      </w:r>
      <w:hyperlink w:history="0" r:id="rId92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24.06.2019 N 289; в ред. </w:t>
      </w:r>
      <w:hyperlink w:history="0" r:id="rId93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создает, развивает и эксплуатирует единую информационную систему в установленной сфере деятельности. Положение о такой информационной системе утверждается Правительством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18 в ред. </w:t>
      </w:r>
      <w:hyperlink w:history="0" r:id="rId94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утратил силу с 26 июня 2025 года. - </w:t>
      </w:r>
      <w:hyperlink w:history="0" r:id="rId95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26.06.2025 N 428;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обеспечивает соответствующий режим хранения и защиты полученной в процессе своей деятельности информации, составляющей государственную, служебную, банковскую, налоговую, коммерческую </w:t>
      </w:r>
      <w:hyperlink w:history="0" r:id="rId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тайну связи, и иной конфиденциальной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участвует в разработке и реализации программ международного сотрудничества, подготовке и заключении международных договоров Российской Федерации, в том числе межведомственного характера,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привлекает в установленном порядке и при условии соблюдения государственной и иной охраняемой законом тайны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научные и иные организации, ученых и специалистов, в том числе на договорной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jc w:val="both"/>
      </w:pPr>
      <w:r>
        <w:rPr>
          <w:sz w:val="20"/>
        </w:rPr>
        <w:t xml:space="preserve">(пп. 23 в ред. </w:t>
      </w:r>
      <w:hyperlink w:history="0" r:id="rId97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ия государственных нужд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20.01.2015 N 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осуществляет функции главного распорядителя и получателя бюджетных ассигнований, предусматриваемых в федеральном бюджете Росфинмониторингу;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24.1) организует и проводит проверки деятельности территориальных органов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24.1 введен </w:t>
      </w:r>
      <w:hyperlink w:history="0" r:id="rId98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24.2) организует и (или) обеспечивает научную и научно-исследовательскую деятельность в области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а также подготовку кадров в этой области путем реализации основных профессиональных образовательных и дополнительных профессиональных программ;</w:t>
      </w:r>
    </w:p>
    <w:p>
      <w:pPr>
        <w:pStyle w:val="0"/>
        <w:jc w:val="both"/>
      </w:pPr>
      <w:r>
        <w:rPr>
          <w:sz w:val="20"/>
        </w:rPr>
        <w:t xml:space="preserve">(пп. 24.2 введен </w:t>
      </w:r>
      <w:hyperlink w:history="0" r:id="rId9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103; в ред. </w:t>
      </w:r>
      <w:hyperlink w:history="0" r:id="rId100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обеспечивает своевременное и в полном объеме рассмотрение обращений граждан, принятие по ним решений и направление им ответов в установленный </w:t>
      </w:r>
      <w:hyperlink w:history="0" r:id="rId10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обеспечивает мобилизационную подготовку в Росфинмониторинге;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осуществляет организацию и ведение </w:t>
      </w:r>
      <w:hyperlink w:history="0" r:id="rId102" w:tooltip="Приказ Росфинмониторинга от 13.05.2019 N 122 &quot;Об утверждении Положения об организации и ведении гражданской обороны в Федеральной службе по финансовому мониторингу&quot; (Зарегистрировано в Минюсте России 05.11.2019 N 56406) {КонсультантПлюс}">
        <w:r>
          <w:rPr>
            <w:sz w:val="20"/>
            <w:color w:val="0000ff"/>
          </w:rPr>
          <w:t xml:space="preserve">гражданской обороны</w:t>
        </w:r>
      </w:hyperlink>
      <w:r>
        <w:rPr>
          <w:sz w:val="20"/>
        </w:rPr>
        <w:t xml:space="preserve"> в Росфинмониторинге;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организует подготовку, профессиональную переподготовку и повышение квалификации федеральных государственных гражданских служащих Росфинмониторинга;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21.12.2013 N 940)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осуществляет в соответствии с законодательством Российской Федерации работу по комплектованию, хранению, учету и использованию архивных документов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осуществляет иные полномочия в установленной сфере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Росфинмониторинг в целях реализации своих полномочий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привлекать в установленном порядке и при условии соблюдения государственной и иной охраняемой законом </w:t>
      </w:r>
      <w:hyperlink w:history="0" r:id="rId10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тайны</w:t>
        </w:r>
      </w:hyperlink>
      <w:r>
        <w:rPr>
          <w:sz w:val="20"/>
        </w:rPr>
        <w:t xml:space="preserve">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научные и иные организации, ученых и специалистов, в том числе на договорной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запрашивать и получать в установленном порядке на безвозмездной основе документы, материалы и информацию, необходимые для принятия решений по вопросам, отнесенным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2.1) запрашивать и получать в порядке, установленном Правительством Российской Федерации, от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прямым или косвенным контролем, информацию о совершаемых ими операциях (сделках) с денежными средствами или иным имуществом, характере и целях этих операций (сделок);</w:t>
      </w:r>
    </w:p>
    <w:p>
      <w:pPr>
        <w:pStyle w:val="0"/>
        <w:jc w:val="both"/>
      </w:pPr>
      <w:r>
        <w:rPr>
          <w:sz w:val="20"/>
        </w:rPr>
        <w:t xml:space="preserve">(пп. 2.1 введен </w:t>
      </w:r>
      <w:hyperlink w:history="0" r:id="rId105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давать юридическим и физическим лицам разъяснения по вопросам, отнесенным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утратил силу с 5 марта 2022 года. - </w:t>
      </w:r>
      <w:hyperlink w:history="0" r:id="rId106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05.03.2022 N 97;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вносить руководителям соответствующих государственных органов предложения о привлечении к ответственности лиц, виновных в нарушении законодательства Российской Федерации о противодействии легализации (отмыванию) доходов, полученных преступным путем, и финансированию терроризма, и привлекать их в установленном порядке к административной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создавать в установленном </w:t>
      </w:r>
      <w:hyperlink w:history="0" r:id="rId107" w:tooltip="Приказ Росфинмониторинга от 21.09.2016 N 304 &quot;О Межведомственной комисс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&quot; (вместе с &quot;Положением о Межведомственной комисс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&quot;) (Зарегистрировано в Минюсте России 10.10.2016 N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межведомственные комиссии, рабочие и экспертные группы для рассмотрения вопросов, относящихся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разрабатывать и утверждать в пределах своих полномочий методические материалы;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создавать совещательные и экспертные органы (советы, группы, коллегии)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принимать предусмотренные законодательством Российской Федерации меры предупредительного, ограничительного и профилактического характера, направленные на недопущение и (или) устранение последствий нарушений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пресекать факты нарушения законодательства Российской Федерации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10.1) заключать с федеральными органами государственной власти, общественными объединениями и организациями соглашения о взаимодействии;</w:t>
      </w:r>
    </w:p>
    <w:p>
      <w:pPr>
        <w:pStyle w:val="0"/>
        <w:jc w:val="both"/>
      </w:pPr>
      <w:r>
        <w:rPr>
          <w:sz w:val="20"/>
        </w:rPr>
        <w:t xml:space="preserve">(пп. 10.1 введен </w:t>
      </w:r>
      <w:hyperlink w:history="0" r:id="rId10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создавать, реорганизовывать и ликвидировать территориальные органы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учреждать в установленном порядке ведомственные награды, утверждать </w:t>
      </w:r>
      <w:r>
        <w:rPr>
          <w:sz w:val="20"/>
        </w:rPr>
        <w:t xml:space="preserve">положения</w:t>
      </w:r>
      <w:r>
        <w:rPr>
          <w:sz w:val="20"/>
        </w:rPr>
        <w:t xml:space="preserve"> об этих наградах и их описания;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учреждать в соответствии с </w:t>
      </w:r>
      <w:hyperlink w:history="0" r:id="rId110" w:tooltip="Закон РФ от 27.12.1991 N 2124-1 (ред. от 31.07.2025) &quot;О средствах массовой информ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печатные и электронные издания Росфинмониторинга.</w:t>
      </w:r>
    </w:p>
    <w:bookmarkStart w:id="180" w:name="P180"/>
    <w:bookmarkEnd w:id="1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Росфинмониторинг не вправе осуществлять функции по управлению государственным имуществом и оказанию платных услуг, кроме случаев, предусмотренных указами Президента Российской Федерации или постановлениями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Ограничения полномочий, указанных в </w:t>
      </w:r>
      <w:hyperlink w:history="0" w:anchor="P180" w:tooltip="7. Росфинмониторинг не вправе осуществлять функции по управлению государственным имуществом и оказанию платных услуг, кроме случаев, предусмотренных указами Президента Российской Федерации или постановлениями Правительства Российской Федерации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настоящего Положения, не распространяются на полномочия директора Росфинмониторинга по управлению имуществом, закрепленным за Росфинмониторингом на праве оперативного управления, по решению кадровых вопросов и вопросов организации деятельности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Росфинмониторинг на основании и во исполнение </w:t>
      </w:r>
      <w:hyperlink w:history="0" r:id="rId1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самостоятельно осуществляет правовое регулирование в установленной сфере деятельности, за исключением вопросов, правовое регулирование которых в соответствии с </w:t>
      </w:r>
      <w:hyperlink w:history="0" r:id="rId1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осуществляется федеральными конституционными законами, федеральными законами, актами Президента Российской Федерации и Правительства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Росфинмониторинг возглавляет директор, назначаемый на должность и освобождаемый от должности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Директор Росфинмониторинга несет персональную ответственность за осуществление возложенных на Росфинмониторинг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Директор Росфинмониторинга имеет заместителей, назначаемых на должность и освобождаемых от должности Президентом Российской Федерации по представлению директора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заместителей директора Росфинмониторинга устанавливается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Директор Росфинмониторинга: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распределяет обязанности между своими заместителями;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утверждает положения о структурных подразделениях центрального аппарата Росфинмониторинга и его территориальных органах;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представляет Президенту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третий утратили силу с 26 апреля 2021 года. - </w:t>
      </w:r>
      <w:hyperlink w:history="0" r:id="rId113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26.04.2021 N 248;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о назначении на должность и освобождении от должности заместителей директора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ежегодный отчет о деятельности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представления о присвоении почетных званий Российской Федерации федеральным государственным гражданским служащим и работникам Росфинмониторинга, награждении их государственными наградами Российской Федерации, Почетной грамотой Президента Российской Федерации, а также об объявлении им благодарности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3.1) вносит Председателю Правительства Российской Федерации для представления Президенту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положения о Росфинмониторинге;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о предельной численности и фонде оплаты труда работников центрального аппарата Росфинмониторинга, а также при необходимости предложения о размере бюджетных ассигнований федерального бюджета на содержание центрального аппарата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о предельной численности и фонде оплаты труда работников территориальных органов Росфинмониторинга, а также при необходимости предложения о размере бюджетных ассигнований федерального бюджета на содержание территориальных органов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3.1 введен </w:t>
      </w:r>
      <w:hyperlink w:history="0" r:id="rId114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26.04.2021 N 248)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присваивает в </w:t>
      </w:r>
      <w:hyperlink w:history="0" r:id="rId115" w:tooltip="Федеральный закон от 27.07.2004 N 79-ФЗ (ред. от 08.03.2026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законодательством Российской Федерации, классные чины федеральной государственной гражданской службы федеральным государственным гражданским служащим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 на рассмотрение Президента Российской Федерации и Правительства Российской Федерации представления о присвоении федеральным государственным гражданским служащим Росфинмониторинга классных чинов федеральной государственной гражданской службы, присвоение которых относится к компетенции Президента Российской Федерации и Правительства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назначает на должность и освобождает от должности федеральных государственных гражданских служащих центрального аппарата Росфинмониторинга, руководителей и заместителей руководителей его территориальных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6.1) отменяет в пределах своей компетенции противоречащие </w:t>
      </w:r>
      <w:hyperlink w:history="0" r:id="rId1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законодательным и иным нормативным правовым актам Российской Федерации, нормативным правовым актам Росфинмониторинга решения должностных лиц центрального аппарата и территориальных органов Росфинмониторинга, его федеральных государственных учреждений, если иной порядок отмены таких решений не установлен федеральным законом;</w:t>
      </w:r>
    </w:p>
    <w:p>
      <w:pPr>
        <w:pStyle w:val="0"/>
        <w:jc w:val="both"/>
      </w:pPr>
      <w:r>
        <w:rPr>
          <w:sz w:val="20"/>
        </w:rPr>
        <w:t xml:space="preserve">(пп. 6.1 введен </w:t>
      </w:r>
      <w:hyperlink w:history="0" r:id="rId117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решает в соответствии с законодательством Российской Федерации вопросы, связанные с прохождением федеральной государственной гражданской службы в центральном аппарате и территориальных органах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7 в ред. </w:t>
      </w:r>
      <w:hyperlink w:history="0" r:id="rId118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утверждает структуру и штатное расписание центрального аппарата Росфинмониторинга в пределах установленных Президентом Российской Федерации предельной численности и фонда оплаты труда работников Росфинмониторинга, смету расходов на содержание центрального аппарата Росфинмониторинга в пределах бюджетных ассигнований, предусматриваемых в федеральном бюджете на соответствующий год;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11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26.04.2021 </w:t>
      </w:r>
      <w:hyperlink w:history="0" r:id="rId120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утверждает структуру и штатное расписание территориальных органов Росфинмониторинга в пределах установленных Президентом Российской Федерации предельной численности и фонда оплаты труда работников территориальных органов Росфинмониторинга, смету расходов на содержание этих органов в пределах бюджетных ассигнований, предусматриваемых в федеральном бюджете на соответствующий год;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12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26.04.2021 </w:t>
      </w:r>
      <w:hyperlink w:history="0" r:id="rId122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утверждает штатную численность и фонд оплаты труда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центрального аппарата и территориальных органов Росфинмониторинга в пределах установленных Президентом Российской Федерации предельной численности и фонда оплаты труда работников центрального аппарата и территориальных органов Росфинмониторинга за счет бюджетных ассигнований, предусматриваемых в федеральном бюджете на соответствующий год;</w:t>
      </w:r>
    </w:p>
    <w:p>
      <w:pPr>
        <w:pStyle w:val="0"/>
        <w:jc w:val="both"/>
      </w:pPr>
      <w:r>
        <w:rPr>
          <w:sz w:val="20"/>
        </w:rPr>
        <w:t xml:space="preserve">(пп. 10 в ред. </w:t>
      </w:r>
      <w:hyperlink w:history="0" r:id="rId123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26.04.2021 N 248)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10.1) определяет </w:t>
      </w:r>
      <w:hyperlink w:history="0" r:id="rId124" w:tooltip="Приказ Росфинмониторинга от 19.05.2016 N 146 &quot;Об утверждении перечня должностей в территориальных органах Федеральной службы по финансовому мониторингу, назначение на которые и освобождение от которых осуществляются руководителями этих органов по согласованию с директором Федеральной службы по финансовому мониторингу&quot; (Зарегистрировано в Минюсте России 06.06.2016 N 42434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в территориальных органах Росфинмониторинга, назначение на которые и освобождение от которых осуществляются руководителями этих органов по согласованию с директором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10.1 введен </w:t>
      </w:r>
      <w:hyperlink w:history="0" r:id="rId125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вносит в Министерство финансов Российской Федерации предложения по формированию проекта федерального бюджета в части, касающейся финансирования деятельности центрального аппарата и территориальных органов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11 в ред. </w:t>
      </w:r>
      <w:hyperlink w:history="0" r:id="rId126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издает приказы по вопросам, отнесенным к компетенции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имеет право обращаться по вопросам, отнесенным к установленной сфере деятельности, к руководителям иных федеральных органов исполнительной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утверждает порядок приема в Росфинмониторинге иностранных делегаций и иностранных граждан, а также нормы расходования денежных средств, необходимых для организации такого приема.</w:t>
      </w:r>
    </w:p>
    <w:p>
      <w:pPr>
        <w:pStyle w:val="0"/>
        <w:jc w:val="both"/>
      </w:pPr>
      <w:r>
        <w:rPr>
          <w:sz w:val="20"/>
        </w:rPr>
        <w:t xml:space="preserve">(пп. 14 введен </w:t>
      </w:r>
      <w:hyperlink w:history="0" r:id="rId127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Финансовое обеспечение расходных обязательств, связанных с исполнением Росфинмониторингом полномочий в установленной сфере деятельности, осуществляется за счет бюджетных ассигнований, предусматриваемых в федеральном бюджете на соответствующий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Росфинмониторинг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лицевые счета, открываемые в установленном порядке в органах федерального казначейства.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Росфинмониторинг имеет геральдический знак - эмблему и флаг, утверждаемые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Местонахождение Росфинмониторинга - г. Москва.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13.06.2012 N 808</w:t>
            <w:br/>
            <w:t>(ред. от 15.12.2025)</w:t>
            <w:br/>
            <w:t>"Вопросы Федеральной службы по финансовому мониторингу"</w:t>
            <w:br/>
            <w:t>(вме...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37387&amp;dst=100006" TargetMode = "External"/><Relationship Id="rId9" Type="http://schemas.openxmlformats.org/officeDocument/2006/relationships/hyperlink" Target="https://login.consultant.ru/link/?req=doc&amp;base=LAW&amp;n=437561&amp;dst=100209" TargetMode = "External"/><Relationship Id="rId10" Type="http://schemas.openxmlformats.org/officeDocument/2006/relationships/hyperlink" Target="https://login.consultant.ru/link/?req=doc&amp;base=LAW&amp;n=286955&amp;dst=100059" TargetMode = "External"/><Relationship Id="rId11" Type="http://schemas.openxmlformats.org/officeDocument/2006/relationships/hyperlink" Target="https://login.consultant.ru/link/?req=doc&amp;base=LAW&amp;n=411012&amp;dst=100006" TargetMode = "External"/><Relationship Id="rId12" Type="http://schemas.openxmlformats.org/officeDocument/2006/relationships/hyperlink" Target="https://login.consultant.ru/link/?req=doc&amp;base=LAW&amp;n=327384&amp;dst=100006" TargetMode = "External"/><Relationship Id="rId13" Type="http://schemas.openxmlformats.org/officeDocument/2006/relationships/hyperlink" Target="https://login.consultant.ru/link/?req=doc&amp;base=LAW&amp;n=363695&amp;dst=100006" TargetMode = "External"/><Relationship Id="rId14" Type="http://schemas.openxmlformats.org/officeDocument/2006/relationships/hyperlink" Target="https://login.consultant.ru/link/?req=doc&amp;base=LAW&amp;n=382907&amp;dst=100006" TargetMode = "External"/><Relationship Id="rId15" Type="http://schemas.openxmlformats.org/officeDocument/2006/relationships/hyperlink" Target="https://login.consultant.ru/link/?req=doc&amp;base=LAW&amp;n=410983&amp;dst=100006" TargetMode = "External"/><Relationship Id="rId16" Type="http://schemas.openxmlformats.org/officeDocument/2006/relationships/hyperlink" Target="https://login.consultant.ru/link/?req=doc&amp;base=LAW&amp;n=417536&amp;dst=100006" TargetMode = "External"/><Relationship Id="rId17" Type="http://schemas.openxmlformats.org/officeDocument/2006/relationships/hyperlink" Target="https://login.consultant.ru/link/?req=doc&amp;base=LAW&amp;n=424913&amp;dst=100006" TargetMode = "External"/><Relationship Id="rId18" Type="http://schemas.openxmlformats.org/officeDocument/2006/relationships/hyperlink" Target="https://login.consultant.ru/link/?req=doc&amp;base=LAW&amp;n=439659&amp;dst=100006" TargetMode = "External"/><Relationship Id="rId19" Type="http://schemas.openxmlformats.org/officeDocument/2006/relationships/hyperlink" Target="https://login.consultant.ru/link/?req=doc&amp;base=LAW&amp;n=462598&amp;dst=100043" TargetMode = "External"/><Relationship Id="rId20" Type="http://schemas.openxmlformats.org/officeDocument/2006/relationships/hyperlink" Target="https://login.consultant.ru/link/?req=doc&amp;base=LAW&amp;n=461708&amp;dst=100006" TargetMode = "External"/><Relationship Id="rId21" Type="http://schemas.openxmlformats.org/officeDocument/2006/relationships/hyperlink" Target="https://login.consultant.ru/link/?req=doc&amp;base=LAW&amp;n=494449&amp;dst=100006" TargetMode = "External"/><Relationship Id="rId22" Type="http://schemas.openxmlformats.org/officeDocument/2006/relationships/hyperlink" Target="https://login.consultant.ru/link/?req=doc&amp;base=LAW&amp;n=508692&amp;dst=100006" TargetMode = "External"/><Relationship Id="rId23" Type="http://schemas.openxmlformats.org/officeDocument/2006/relationships/hyperlink" Target="https://login.consultant.ru/link/?req=doc&amp;base=LAW&amp;n=517222&amp;dst=100019" TargetMode = "External"/><Relationship Id="rId24" Type="http://schemas.openxmlformats.org/officeDocument/2006/relationships/hyperlink" Target="https://login.consultant.ru/link/?req=doc&amp;base=LAW&amp;n=521550&amp;dst=100006" TargetMode = "External"/><Relationship Id="rId25" Type="http://schemas.openxmlformats.org/officeDocument/2006/relationships/hyperlink" Target="https://login.consultant.ru/link/?req=doc&amp;base=LAW&amp;n=137387&amp;dst=100007" TargetMode = "External"/><Relationship Id="rId26" Type="http://schemas.openxmlformats.org/officeDocument/2006/relationships/hyperlink" Target="https://login.consultant.ru/link/?req=doc&amp;base=LAW&amp;n=327384&amp;dst=100008" TargetMode = "External"/><Relationship Id="rId27" Type="http://schemas.openxmlformats.org/officeDocument/2006/relationships/hyperlink" Target="https://login.consultant.ru/link/?req=doc&amp;base=LAW&amp;n=461708&amp;dst=100008" TargetMode = "External"/><Relationship Id="rId28" Type="http://schemas.openxmlformats.org/officeDocument/2006/relationships/hyperlink" Target="https://login.consultant.ru/link/?req=doc&amp;base=LAW&amp;n=494449&amp;dst=100007" TargetMode = "External"/><Relationship Id="rId29" Type="http://schemas.openxmlformats.org/officeDocument/2006/relationships/hyperlink" Target="https://login.consultant.ru/link/?req=doc&amp;base=LAW&amp;n=521550&amp;dst=100007" TargetMode = "External"/><Relationship Id="rId30" Type="http://schemas.openxmlformats.org/officeDocument/2006/relationships/hyperlink" Target="https://login.consultant.ru/link/?req=doc&amp;base=LAW&amp;n=494449&amp;dst=100008" TargetMode = "External"/><Relationship Id="rId31" Type="http://schemas.openxmlformats.org/officeDocument/2006/relationships/hyperlink" Target="https://login.consultant.ru/link/?req=doc&amp;base=LAW&amp;n=521550&amp;dst=100008" TargetMode = "External"/><Relationship Id="rId32" Type="http://schemas.openxmlformats.org/officeDocument/2006/relationships/hyperlink" Target="https://login.consultant.ru/link/?req=doc&amp;base=LAW&amp;n=461708&amp;dst=100009" TargetMode = "External"/><Relationship Id="rId33" Type="http://schemas.openxmlformats.org/officeDocument/2006/relationships/hyperlink" Target="https://login.consultant.ru/link/?req=doc&amp;base=LAW&amp;n=437561&amp;dst=100209" TargetMode = "External"/><Relationship Id="rId34" Type="http://schemas.openxmlformats.org/officeDocument/2006/relationships/hyperlink" Target="https://login.consultant.ru/link/?req=doc&amp;base=LAW&amp;n=286955&amp;dst=100059" TargetMode = "External"/><Relationship Id="rId35" Type="http://schemas.openxmlformats.org/officeDocument/2006/relationships/hyperlink" Target="https://login.consultant.ru/link/?req=doc&amp;base=LAW&amp;n=411012&amp;dst=100006" TargetMode = "External"/><Relationship Id="rId36" Type="http://schemas.openxmlformats.org/officeDocument/2006/relationships/hyperlink" Target="https://login.consultant.ru/link/?req=doc&amp;base=LAW&amp;n=327384&amp;dst=100011" TargetMode = "External"/><Relationship Id="rId37" Type="http://schemas.openxmlformats.org/officeDocument/2006/relationships/hyperlink" Target="https://login.consultant.ru/link/?req=doc&amp;base=LAW&amp;n=382907&amp;dst=100010" TargetMode = "External"/><Relationship Id="rId38" Type="http://schemas.openxmlformats.org/officeDocument/2006/relationships/hyperlink" Target="https://login.consultant.ru/link/?req=doc&amp;base=LAW&amp;n=410983&amp;dst=100006" TargetMode = "External"/><Relationship Id="rId39" Type="http://schemas.openxmlformats.org/officeDocument/2006/relationships/hyperlink" Target="https://login.consultant.ru/link/?req=doc&amp;base=LAW&amp;n=424913&amp;dst=100006" TargetMode = "External"/><Relationship Id="rId40" Type="http://schemas.openxmlformats.org/officeDocument/2006/relationships/hyperlink" Target="https://login.consultant.ru/link/?req=doc&amp;base=LAW&amp;n=462598&amp;dst=100043" TargetMode = "External"/><Relationship Id="rId41" Type="http://schemas.openxmlformats.org/officeDocument/2006/relationships/hyperlink" Target="https://login.consultant.ru/link/?req=doc&amp;base=LAW&amp;n=461708&amp;dst=100006" TargetMode = "External"/><Relationship Id="rId42" Type="http://schemas.openxmlformats.org/officeDocument/2006/relationships/hyperlink" Target="https://login.consultant.ru/link/?req=doc&amp;base=LAW&amp;n=508692&amp;dst=100006" TargetMode = "External"/><Relationship Id="rId43" Type="http://schemas.openxmlformats.org/officeDocument/2006/relationships/hyperlink" Target="https://login.consultant.ru/link/?req=doc&amp;base=LAW&amp;n=517222&amp;dst=100019" TargetMode = "External"/><Relationship Id="rId44" Type="http://schemas.openxmlformats.org/officeDocument/2006/relationships/hyperlink" Target="https://login.consultant.ru/link/?req=doc&amp;base=LAW&amp;n=411012&amp;dst=100007" TargetMode = "External"/><Relationship Id="rId45" Type="http://schemas.openxmlformats.org/officeDocument/2006/relationships/hyperlink" Target="https://login.consultant.ru/link/?req=doc&amp;base=LAW&amp;n=382907&amp;dst=100011" TargetMode = "External"/><Relationship Id="rId46" Type="http://schemas.openxmlformats.org/officeDocument/2006/relationships/hyperlink" Target="https://login.consultant.ru/link/?req=doc&amp;base=LAW&amp;n=382907&amp;dst=100012" TargetMode = "External"/><Relationship Id="rId47" Type="http://schemas.openxmlformats.org/officeDocument/2006/relationships/hyperlink" Target="https://login.consultant.ru/link/?req=doc&amp;base=LAW&amp;n=2875" TargetMode = "External"/><Relationship Id="rId48" Type="http://schemas.openxmlformats.org/officeDocument/2006/relationships/hyperlink" Target="https://login.consultant.ru/link/?req=doc&amp;base=LAW&amp;n=430250&amp;dst=100011" TargetMode = "External"/><Relationship Id="rId49" Type="http://schemas.openxmlformats.org/officeDocument/2006/relationships/hyperlink" Target="https://login.consultant.ru/link/?req=doc&amp;base=LAW&amp;n=521929&amp;dst=100029" TargetMode = "External"/><Relationship Id="rId50" Type="http://schemas.openxmlformats.org/officeDocument/2006/relationships/hyperlink" Target="https://login.consultant.ru/link/?req=doc&amp;base=LAW&amp;n=410983&amp;dst=100008" TargetMode = "External"/><Relationship Id="rId51" Type="http://schemas.openxmlformats.org/officeDocument/2006/relationships/hyperlink" Target="https://login.consultant.ru/link/?req=doc&amp;base=LAW&amp;n=410983&amp;dst=100010" TargetMode = "External"/><Relationship Id="rId52" Type="http://schemas.openxmlformats.org/officeDocument/2006/relationships/hyperlink" Target="https://login.consultant.ru/link/?req=doc&amp;base=LAW&amp;n=411012&amp;dst=100013" TargetMode = "External"/><Relationship Id="rId53" Type="http://schemas.openxmlformats.org/officeDocument/2006/relationships/hyperlink" Target="https://login.consultant.ru/link/?req=doc&amp;base=LAW&amp;n=411012&amp;dst=100015" TargetMode = "External"/><Relationship Id="rId54" Type="http://schemas.openxmlformats.org/officeDocument/2006/relationships/hyperlink" Target="https://login.consultant.ru/link/?req=doc&amp;base=LAW&amp;n=411012&amp;dst=100017" TargetMode = "External"/><Relationship Id="rId55" Type="http://schemas.openxmlformats.org/officeDocument/2006/relationships/hyperlink" Target="https://login.consultant.ru/link/?req=doc&amp;base=LAW&amp;n=508692&amp;dst=100007" TargetMode = "External"/><Relationship Id="rId56" Type="http://schemas.openxmlformats.org/officeDocument/2006/relationships/hyperlink" Target="https://login.consultant.ru/link/?req=doc&amp;base=LAW&amp;n=411012&amp;dst=100019" TargetMode = "External"/><Relationship Id="rId57" Type="http://schemas.openxmlformats.org/officeDocument/2006/relationships/hyperlink" Target="https://login.consultant.ru/link/?req=doc&amp;base=LAW&amp;n=508692&amp;dst=100008" TargetMode = "External"/><Relationship Id="rId58" Type="http://schemas.openxmlformats.org/officeDocument/2006/relationships/hyperlink" Target="https://login.consultant.ru/link/?req=doc&amp;base=LAW&amp;n=521929&amp;dst=100146" TargetMode = "External"/><Relationship Id="rId59" Type="http://schemas.openxmlformats.org/officeDocument/2006/relationships/hyperlink" Target="https://login.consultant.ru/link/?req=doc&amp;base=LAW&amp;n=461708&amp;dst=100014" TargetMode = "External"/><Relationship Id="rId60" Type="http://schemas.openxmlformats.org/officeDocument/2006/relationships/hyperlink" Target="https://login.consultant.ru/link/?req=doc&amp;base=LAW&amp;n=461708&amp;dst=100016" TargetMode = "External"/><Relationship Id="rId61" Type="http://schemas.openxmlformats.org/officeDocument/2006/relationships/hyperlink" Target="https://login.consultant.ru/link/?req=doc&amp;base=LAW&amp;n=461708&amp;dst=100018" TargetMode = "External"/><Relationship Id="rId62" Type="http://schemas.openxmlformats.org/officeDocument/2006/relationships/hyperlink" Target="https://login.consultant.ru/link/?req=doc&amp;base=LAW&amp;n=411012&amp;dst=100021" TargetMode = "External"/><Relationship Id="rId63" Type="http://schemas.openxmlformats.org/officeDocument/2006/relationships/hyperlink" Target="https://login.consultant.ru/link/?req=doc&amp;base=LAW&amp;n=462598&amp;dst=100043" TargetMode = "External"/><Relationship Id="rId64" Type="http://schemas.openxmlformats.org/officeDocument/2006/relationships/hyperlink" Target="https://login.consultant.ru/link/?req=doc&amp;base=LAW&amp;n=411012&amp;dst=100023" TargetMode = "External"/><Relationship Id="rId65" Type="http://schemas.openxmlformats.org/officeDocument/2006/relationships/hyperlink" Target="https://login.consultant.ru/link/?req=doc&amp;base=LAW&amp;n=411012&amp;dst=100024" TargetMode = "External"/><Relationship Id="rId66" Type="http://schemas.openxmlformats.org/officeDocument/2006/relationships/hyperlink" Target="https://login.consultant.ru/link/?req=doc&amp;base=LAW&amp;n=411012&amp;dst=100026" TargetMode = "External"/><Relationship Id="rId67" Type="http://schemas.openxmlformats.org/officeDocument/2006/relationships/hyperlink" Target="https://login.consultant.ru/link/?req=doc&amp;base=LAW&amp;n=411012&amp;dst=100027" TargetMode = "External"/><Relationship Id="rId68" Type="http://schemas.openxmlformats.org/officeDocument/2006/relationships/hyperlink" Target="https://login.consultant.ru/link/?req=doc&amp;base=LAW&amp;n=508692&amp;dst=100009" TargetMode = "External"/><Relationship Id="rId69" Type="http://schemas.openxmlformats.org/officeDocument/2006/relationships/hyperlink" Target="https://login.consultant.ru/link/?req=doc&amp;base=LAW&amp;n=521929&amp;dst=101" TargetMode = "External"/><Relationship Id="rId70" Type="http://schemas.openxmlformats.org/officeDocument/2006/relationships/hyperlink" Target="https://login.consultant.ru/link/?req=doc&amp;base=LAW&amp;n=521929&amp;dst=100244" TargetMode = "External"/><Relationship Id="rId71" Type="http://schemas.openxmlformats.org/officeDocument/2006/relationships/hyperlink" Target="https://login.consultant.ru/link/?req=doc&amp;base=LAW&amp;n=521929&amp;dst=100438" TargetMode = "External"/><Relationship Id="rId72" Type="http://schemas.openxmlformats.org/officeDocument/2006/relationships/hyperlink" Target="https://login.consultant.ru/link/?req=doc&amp;base=LAW&amp;n=410983&amp;dst=100012" TargetMode = "External"/><Relationship Id="rId73" Type="http://schemas.openxmlformats.org/officeDocument/2006/relationships/hyperlink" Target="https://login.consultant.ru/link/?req=doc&amp;base=LAW&amp;n=411012&amp;dst=100032" TargetMode = "External"/><Relationship Id="rId74" Type="http://schemas.openxmlformats.org/officeDocument/2006/relationships/hyperlink" Target="https://login.consultant.ru/link/?req=doc&amp;base=LAW&amp;n=411012&amp;dst=100034" TargetMode = "External"/><Relationship Id="rId75" Type="http://schemas.openxmlformats.org/officeDocument/2006/relationships/hyperlink" Target="https://login.consultant.ru/link/?req=doc&amp;base=LAW&amp;n=410983&amp;dst=100014" TargetMode = "External"/><Relationship Id="rId76" Type="http://schemas.openxmlformats.org/officeDocument/2006/relationships/hyperlink" Target="https://login.consultant.ru/link/?req=doc&amp;base=LAW&amp;n=410983&amp;dst=100016" TargetMode = "External"/><Relationship Id="rId77" Type="http://schemas.openxmlformats.org/officeDocument/2006/relationships/hyperlink" Target="https://login.consultant.ru/link/?req=doc&amp;base=LAW&amp;n=410983&amp;dst=100018" TargetMode = "External"/><Relationship Id="rId78" Type="http://schemas.openxmlformats.org/officeDocument/2006/relationships/hyperlink" Target="https://login.consultant.ru/link/?req=doc&amp;base=LAW&amp;n=411012&amp;dst=100036" TargetMode = "External"/><Relationship Id="rId79" Type="http://schemas.openxmlformats.org/officeDocument/2006/relationships/hyperlink" Target="https://login.consultant.ru/link/?req=doc&amp;base=LAW&amp;n=411012&amp;dst=100039" TargetMode = "External"/><Relationship Id="rId80" Type="http://schemas.openxmlformats.org/officeDocument/2006/relationships/hyperlink" Target="https://login.consultant.ru/link/?req=doc&amp;base=LAW&amp;n=327384&amp;dst=100012" TargetMode = "External"/><Relationship Id="rId81" Type="http://schemas.openxmlformats.org/officeDocument/2006/relationships/hyperlink" Target="https://login.consultant.ru/link/?req=doc&amp;base=LAW&amp;n=508692&amp;dst=100011" TargetMode = "External"/><Relationship Id="rId82" Type="http://schemas.openxmlformats.org/officeDocument/2006/relationships/hyperlink" Target="https://login.consultant.ru/link/?req=doc&amp;base=LAW&amp;n=461708&amp;dst=100020" TargetMode = "External"/><Relationship Id="rId83" Type="http://schemas.openxmlformats.org/officeDocument/2006/relationships/hyperlink" Target="https://login.consultant.ru/link/?req=doc&amp;base=LAW&amp;n=508692&amp;dst=100012" TargetMode = "External"/><Relationship Id="rId84" Type="http://schemas.openxmlformats.org/officeDocument/2006/relationships/hyperlink" Target="https://login.consultant.ru/link/?req=doc&amp;base=LAW&amp;n=411012&amp;dst=100040" TargetMode = "External"/><Relationship Id="rId85" Type="http://schemas.openxmlformats.org/officeDocument/2006/relationships/hyperlink" Target="https://login.consultant.ru/link/?req=doc&amp;base=LAW&amp;n=424913&amp;dst=100009" TargetMode = "External"/><Relationship Id="rId86" Type="http://schemas.openxmlformats.org/officeDocument/2006/relationships/hyperlink" Target="https://login.consultant.ru/link/?req=doc&amp;base=LAW&amp;n=411012&amp;dst=100042" TargetMode = "External"/><Relationship Id="rId87" Type="http://schemas.openxmlformats.org/officeDocument/2006/relationships/hyperlink" Target="https://login.consultant.ru/link/?req=doc&amp;base=LAW&amp;n=497551&amp;dst=100010" TargetMode = "External"/><Relationship Id="rId88" Type="http://schemas.openxmlformats.org/officeDocument/2006/relationships/hyperlink" Target="https://login.consultant.ru/link/?req=doc&amp;base=LAW&amp;n=411012&amp;dst=100043" TargetMode = "External"/><Relationship Id="rId89" Type="http://schemas.openxmlformats.org/officeDocument/2006/relationships/hyperlink" Target="https://login.consultant.ru/link/?req=doc&amp;base=LAW&amp;n=517222&amp;dst=100019" TargetMode = "External"/><Relationship Id="rId90" Type="http://schemas.openxmlformats.org/officeDocument/2006/relationships/hyperlink" Target="https://login.consultant.ru/link/?req=doc&amp;base=LAW&amp;n=411012&amp;dst=100044" TargetMode = "External"/><Relationship Id="rId91" Type="http://schemas.openxmlformats.org/officeDocument/2006/relationships/hyperlink" Target="https://login.consultant.ru/link/?req=doc&amp;base=LAW&amp;n=411012&amp;dst=100045" TargetMode = "External"/><Relationship Id="rId92" Type="http://schemas.openxmlformats.org/officeDocument/2006/relationships/hyperlink" Target="https://login.consultant.ru/link/?req=doc&amp;base=LAW&amp;n=327384&amp;dst=100014" TargetMode = "External"/><Relationship Id="rId93" Type="http://schemas.openxmlformats.org/officeDocument/2006/relationships/hyperlink" Target="https://login.consultant.ru/link/?req=doc&amp;base=LAW&amp;n=508692&amp;dst=100013" TargetMode = "External"/><Relationship Id="rId94" Type="http://schemas.openxmlformats.org/officeDocument/2006/relationships/hyperlink" Target="https://login.consultant.ru/link/?req=doc&amp;base=LAW&amp;n=508692&amp;dst=100014" TargetMode = "External"/><Relationship Id="rId95" Type="http://schemas.openxmlformats.org/officeDocument/2006/relationships/hyperlink" Target="https://login.consultant.ru/link/?req=doc&amp;base=LAW&amp;n=508692&amp;dst=100016" TargetMode = "External"/><Relationship Id="rId96" Type="http://schemas.openxmlformats.org/officeDocument/2006/relationships/hyperlink" Target="https://login.consultant.ru/link/?req=doc&amp;base=LAW&amp;n=93980" TargetMode = "External"/><Relationship Id="rId97" Type="http://schemas.openxmlformats.org/officeDocument/2006/relationships/hyperlink" Target="https://login.consultant.ru/link/?req=doc&amp;base=LAW&amp;n=286955&amp;dst=100059" TargetMode = "External"/><Relationship Id="rId98" Type="http://schemas.openxmlformats.org/officeDocument/2006/relationships/hyperlink" Target="https://login.consultant.ru/link/?req=doc&amp;base=LAW&amp;n=411012&amp;dst=100046" TargetMode = "External"/><Relationship Id="rId99" Type="http://schemas.openxmlformats.org/officeDocument/2006/relationships/hyperlink" Target="https://login.consultant.ru/link/?req=doc&amp;base=LAW&amp;n=411012&amp;dst=100048" TargetMode = "External"/><Relationship Id="rId100" Type="http://schemas.openxmlformats.org/officeDocument/2006/relationships/hyperlink" Target="https://login.consultant.ru/link/?req=doc&amp;base=LAW&amp;n=508692&amp;dst=100017" TargetMode = "External"/><Relationship Id="rId101" Type="http://schemas.openxmlformats.org/officeDocument/2006/relationships/hyperlink" Target="https://login.consultant.ru/link/?req=doc&amp;base=LAW&amp;n=494960&amp;dst=100069" TargetMode = "External"/><Relationship Id="rId102" Type="http://schemas.openxmlformats.org/officeDocument/2006/relationships/hyperlink" Target="https://login.consultant.ru/link/?req=doc&amp;base=LAW&amp;n=336877&amp;dst=100010" TargetMode = "External"/><Relationship Id="rId103" Type="http://schemas.openxmlformats.org/officeDocument/2006/relationships/hyperlink" Target="https://login.consultant.ru/link/?req=doc&amp;base=LAW&amp;n=437561&amp;dst=100209" TargetMode = "External"/><Relationship Id="rId104" Type="http://schemas.openxmlformats.org/officeDocument/2006/relationships/hyperlink" Target="https://login.consultant.ru/link/?req=doc&amp;base=LAW&amp;n=93980" TargetMode = "External"/><Relationship Id="rId105" Type="http://schemas.openxmlformats.org/officeDocument/2006/relationships/hyperlink" Target="https://login.consultant.ru/link/?req=doc&amp;base=LAW&amp;n=411012&amp;dst=100050" TargetMode = "External"/><Relationship Id="rId106" Type="http://schemas.openxmlformats.org/officeDocument/2006/relationships/hyperlink" Target="https://login.consultant.ru/link/?req=doc&amp;base=LAW&amp;n=410983&amp;dst=100020" TargetMode = "External"/><Relationship Id="rId107" Type="http://schemas.openxmlformats.org/officeDocument/2006/relationships/hyperlink" Target="https://login.consultant.ru/link/?req=doc&amp;base=LAW&amp;n=205803&amp;dst=100012" TargetMode = "External"/><Relationship Id="rId108" Type="http://schemas.openxmlformats.org/officeDocument/2006/relationships/hyperlink" Target="https://login.consultant.ru/link/?req=doc&amp;base=LAW&amp;n=410983&amp;dst=100021" TargetMode = "External"/><Relationship Id="rId109" Type="http://schemas.openxmlformats.org/officeDocument/2006/relationships/hyperlink" Target="https://login.consultant.ru/link/?req=doc&amp;base=LAW&amp;n=411012&amp;dst=100052" TargetMode = "External"/><Relationship Id="rId110" Type="http://schemas.openxmlformats.org/officeDocument/2006/relationships/hyperlink" Target="https://login.consultant.ru/link/?req=doc&amp;base=LAW&amp;n=500165&amp;dst=100040" TargetMode = "External"/><Relationship Id="rId111" Type="http://schemas.openxmlformats.org/officeDocument/2006/relationships/hyperlink" Target="https://login.consultant.ru/link/?req=doc&amp;base=LAW&amp;n=2875" TargetMode = "External"/><Relationship Id="rId112" Type="http://schemas.openxmlformats.org/officeDocument/2006/relationships/hyperlink" Target="https://login.consultant.ru/link/?req=doc&amp;base=LAW&amp;n=2875" TargetMode = "External"/><Relationship Id="rId113" Type="http://schemas.openxmlformats.org/officeDocument/2006/relationships/hyperlink" Target="https://login.consultant.ru/link/?req=doc&amp;base=LAW&amp;n=382907&amp;dst=100015" TargetMode = "External"/><Relationship Id="rId114" Type="http://schemas.openxmlformats.org/officeDocument/2006/relationships/hyperlink" Target="https://login.consultant.ru/link/?req=doc&amp;base=LAW&amp;n=382907&amp;dst=100016" TargetMode = "External"/><Relationship Id="rId115" Type="http://schemas.openxmlformats.org/officeDocument/2006/relationships/hyperlink" Target="https://login.consultant.ru/link/?req=doc&amp;base=LAW&amp;n=528378&amp;dst=100834" TargetMode = "External"/><Relationship Id="rId116" Type="http://schemas.openxmlformats.org/officeDocument/2006/relationships/hyperlink" Target="https://login.consultant.ru/link/?req=doc&amp;base=LAW&amp;n=2875" TargetMode = "External"/><Relationship Id="rId117" Type="http://schemas.openxmlformats.org/officeDocument/2006/relationships/hyperlink" Target="https://login.consultant.ru/link/?req=doc&amp;base=LAW&amp;n=411012&amp;dst=100055" TargetMode = "External"/><Relationship Id="rId118" Type="http://schemas.openxmlformats.org/officeDocument/2006/relationships/hyperlink" Target="https://login.consultant.ru/link/?req=doc&amp;base=LAW&amp;n=411012&amp;dst=100057" TargetMode = "External"/><Relationship Id="rId119" Type="http://schemas.openxmlformats.org/officeDocument/2006/relationships/hyperlink" Target="https://login.consultant.ru/link/?req=doc&amp;base=LAW&amp;n=411012&amp;dst=100059" TargetMode = "External"/><Relationship Id="rId120" Type="http://schemas.openxmlformats.org/officeDocument/2006/relationships/hyperlink" Target="https://login.consultant.ru/link/?req=doc&amp;base=LAW&amp;n=382907&amp;dst=100021" TargetMode = "External"/><Relationship Id="rId121" Type="http://schemas.openxmlformats.org/officeDocument/2006/relationships/hyperlink" Target="https://login.consultant.ru/link/?req=doc&amp;base=LAW&amp;n=411012&amp;dst=100060" TargetMode = "External"/><Relationship Id="rId122" Type="http://schemas.openxmlformats.org/officeDocument/2006/relationships/hyperlink" Target="https://login.consultant.ru/link/?req=doc&amp;base=LAW&amp;n=382907&amp;dst=100022" TargetMode = "External"/><Relationship Id="rId123" Type="http://schemas.openxmlformats.org/officeDocument/2006/relationships/hyperlink" Target="https://login.consultant.ru/link/?req=doc&amp;base=LAW&amp;n=382907&amp;dst=100023" TargetMode = "External"/><Relationship Id="rId124" Type="http://schemas.openxmlformats.org/officeDocument/2006/relationships/hyperlink" Target="https://login.consultant.ru/link/?req=doc&amp;base=LAW&amp;n=199348&amp;dst=100010" TargetMode = "External"/><Relationship Id="rId125" Type="http://schemas.openxmlformats.org/officeDocument/2006/relationships/hyperlink" Target="https://login.consultant.ru/link/?req=doc&amp;base=LAW&amp;n=411012&amp;dst=100064" TargetMode = "External"/><Relationship Id="rId126" Type="http://schemas.openxmlformats.org/officeDocument/2006/relationships/hyperlink" Target="https://login.consultant.ru/link/?req=doc&amp;base=LAW&amp;n=411012&amp;dst=100066" TargetMode = "External"/><Relationship Id="rId127" Type="http://schemas.openxmlformats.org/officeDocument/2006/relationships/hyperlink" Target="https://login.consultant.ru/link/?req=doc&amp;base=LAW&amp;n=411012&amp;dst=10006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13.06.2012 N 808
(ред. от 15.12.2025)
"Вопросы Федеральной службы по финансовому мониторингу"
(вместе с "Положением о Федеральной службе по финансовому мониторингу")</dc:title>
  <dcterms:created xsi:type="dcterms:W3CDTF">2026-06-09T08:09:29Z</dcterms:created>
</cp:coreProperties>
</file>