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80A8" w14:textId="4DA0674A" w:rsidR="002D27D9" w:rsidRPr="005907D6" w:rsidRDefault="002D27D9" w:rsidP="002D27D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</w:t>
      </w:r>
      <w:r w:rsidR="008046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</w:t>
      </w:r>
      <w:r w:rsidR="000A7CFE"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6A63E88" w14:textId="30F3C447" w:rsidR="00F35D2F" w:rsidRPr="005C01E0" w:rsidRDefault="00F35D2F" w:rsidP="006B7FB7">
      <w:pPr>
        <w:spacing w:after="0" w:line="240" w:lineRule="auto"/>
        <w:jc w:val="center"/>
        <w:rPr>
          <w:rFonts w:eastAsia="Calibri" w:cstheme="minorHAnsi"/>
          <w:b/>
          <w:bCs/>
          <w:i/>
          <w:sz w:val="26"/>
          <w:szCs w:val="26"/>
          <w:lang w:eastAsia="ru-RU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Краткосрочный</w:t>
      </w:r>
      <w:r w:rsidR="002D27D9"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 xml:space="preserve"> семинар</w:t>
      </w:r>
    </w:p>
    <w:p w14:paraId="78756EF8" w14:textId="64295802" w:rsidR="00BB603C" w:rsidRPr="00BB603C" w:rsidRDefault="000D2642" w:rsidP="00BB603C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на тему:</w:t>
      </w:r>
      <w:r w:rsidR="00C96FC0" w:rsidRPr="005C01E0">
        <w:rPr>
          <w:rFonts w:eastAsia="Calibri" w:cstheme="minorHAnsi"/>
          <w:b/>
          <w:bCs/>
          <w:i/>
          <w:sz w:val="26"/>
          <w:szCs w:val="26"/>
        </w:rPr>
        <w:t xml:space="preserve"> </w:t>
      </w:r>
      <w:r w:rsidR="00BB603C" w:rsidRPr="00E623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B603C" w:rsidRPr="00BB603C">
        <w:rPr>
          <w:rFonts w:cstheme="minorHAnsi"/>
          <w:i/>
          <w:sz w:val="26"/>
          <w:szCs w:val="26"/>
          <w:shd w:val="clear" w:color="auto" w:fill="FFFFFF"/>
        </w:rPr>
        <w:t>«</w:t>
      </w:r>
      <w:r w:rsidR="00BB603C" w:rsidRPr="00BB603C">
        <w:rPr>
          <w:rFonts w:cstheme="minorHAnsi"/>
          <w:b/>
          <w:i/>
          <w:sz w:val="26"/>
          <w:szCs w:val="26"/>
          <w:shd w:val="clear" w:color="auto" w:fill="FFFFFF"/>
        </w:rPr>
        <w:t xml:space="preserve">Недействительность нотариально удостоверенных </w:t>
      </w:r>
      <w:r w:rsidR="00BB603C" w:rsidRPr="00BB603C">
        <w:rPr>
          <w:rFonts w:cstheme="minorHAnsi"/>
          <w:b/>
          <w:i/>
          <w:sz w:val="26"/>
          <w:szCs w:val="26"/>
          <w:shd w:val="clear" w:color="auto" w:fill="FFFFFF"/>
        </w:rPr>
        <w:br/>
        <w:t>договоров.</w:t>
      </w:r>
      <w:r w:rsidR="00BB603C" w:rsidRPr="00BB603C">
        <w:rPr>
          <w:rFonts w:cstheme="minorHAnsi"/>
          <w:b/>
          <w:i/>
          <w:sz w:val="26"/>
          <w:szCs w:val="26"/>
        </w:rPr>
        <w:t xml:space="preserve"> </w:t>
      </w:r>
      <w:r w:rsidR="00BB603C" w:rsidRPr="00BB603C">
        <w:rPr>
          <w:rFonts w:cstheme="minorHAnsi"/>
          <w:b/>
          <w:i/>
          <w:sz w:val="26"/>
          <w:szCs w:val="26"/>
          <w:shd w:val="clear" w:color="auto" w:fill="FFFFFF"/>
        </w:rPr>
        <w:t xml:space="preserve">Риски </w:t>
      </w:r>
      <w:r w:rsidR="00BB603C" w:rsidRPr="00BB603C">
        <w:rPr>
          <w:rFonts w:cstheme="minorHAnsi"/>
          <w:b/>
          <w:i/>
          <w:sz w:val="26"/>
          <w:szCs w:val="26"/>
        </w:rPr>
        <w:t>недействительности</w:t>
      </w:r>
      <w:r w:rsidR="00BB603C" w:rsidRPr="00BB603C">
        <w:rPr>
          <w:rFonts w:cstheme="minorHAnsi"/>
          <w:b/>
          <w:bCs/>
          <w:i/>
          <w:sz w:val="26"/>
          <w:szCs w:val="26"/>
        </w:rPr>
        <w:t xml:space="preserve"> при работе с юридическими лицами.</w:t>
      </w:r>
    </w:p>
    <w:p w14:paraId="4C2F144F" w14:textId="77777777" w:rsidR="00BB603C" w:rsidRPr="00BB603C" w:rsidRDefault="00BB603C" w:rsidP="00BB603C">
      <w:pPr>
        <w:spacing w:after="0" w:line="240" w:lineRule="auto"/>
        <w:ind w:left="567"/>
        <w:jc w:val="center"/>
        <w:rPr>
          <w:rFonts w:cstheme="minorHAnsi"/>
          <w:b/>
          <w:i/>
          <w:sz w:val="26"/>
          <w:szCs w:val="26"/>
          <w:shd w:val="clear" w:color="auto" w:fill="FFFFFF"/>
        </w:rPr>
      </w:pPr>
      <w:r w:rsidRPr="00BB603C">
        <w:rPr>
          <w:rFonts w:cstheme="minorHAnsi"/>
          <w:b/>
          <w:i/>
          <w:sz w:val="26"/>
          <w:szCs w:val="26"/>
          <w:shd w:val="clear" w:color="auto" w:fill="FFFFFF"/>
        </w:rPr>
        <w:t xml:space="preserve">Основные приемы минимизации рисков недействительности договоров </w:t>
      </w:r>
      <w:r w:rsidRPr="00BB603C">
        <w:rPr>
          <w:rFonts w:cstheme="minorHAnsi"/>
          <w:b/>
          <w:i/>
          <w:sz w:val="26"/>
          <w:szCs w:val="26"/>
          <w:shd w:val="clear" w:color="auto" w:fill="FFFFFF"/>
        </w:rPr>
        <w:br/>
        <w:t xml:space="preserve">ренты, с жилой недвижимостью, дарения с правом проживания, </w:t>
      </w:r>
    </w:p>
    <w:p w14:paraId="452AEA0C" w14:textId="77777777" w:rsidR="00BB603C" w:rsidRPr="00BB603C" w:rsidRDefault="00BB603C" w:rsidP="00BB603C">
      <w:pPr>
        <w:spacing w:after="0" w:line="240" w:lineRule="auto"/>
        <w:ind w:left="567"/>
        <w:jc w:val="center"/>
        <w:rPr>
          <w:rFonts w:cstheme="minorHAnsi"/>
          <w:b/>
          <w:i/>
          <w:sz w:val="26"/>
          <w:szCs w:val="26"/>
        </w:rPr>
      </w:pPr>
      <w:r w:rsidRPr="00BB603C">
        <w:rPr>
          <w:rFonts w:cstheme="minorHAnsi"/>
          <w:b/>
          <w:i/>
          <w:sz w:val="26"/>
          <w:szCs w:val="26"/>
          <w:shd w:val="clear" w:color="auto" w:fill="FFFFFF"/>
        </w:rPr>
        <w:t>договоров с долями в ООО»</w:t>
      </w:r>
    </w:p>
    <w:p w14:paraId="2CCB9D5A" w14:textId="0B285771" w:rsidR="00094B58" w:rsidRPr="00543271" w:rsidRDefault="00094B58" w:rsidP="005432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bCs/>
          <w:i/>
          <w:shd w:val="clear" w:color="auto" w:fill="FFFFFF"/>
        </w:rPr>
      </w:pPr>
    </w:p>
    <w:p w14:paraId="715DD52D" w14:textId="028CCFF5" w:rsidR="001A3484" w:rsidRPr="00413624" w:rsidRDefault="001A3484" w:rsidP="005907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Дата и время </w:t>
      </w: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проведения:</w:t>
      </w:r>
      <w:r w:rsidR="00D46656"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27450" w:rsidRPr="00A27450">
        <w:rPr>
          <w:rFonts w:ascii="Times New Roman" w:hAnsi="Times New Roman" w:cs="Times New Roman"/>
          <w:sz w:val="24"/>
          <w:szCs w:val="24"/>
          <w:shd w:val="clear" w:color="auto" w:fill="FFFFFF"/>
        </w:rPr>
        <w:t>25 ма</w:t>
      </w:r>
      <w:r w:rsidR="0080466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54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656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54392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4F0D67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B7CED" w:rsidRPr="00413624">
        <w:rPr>
          <w:rFonts w:ascii="Times New Roman" w:eastAsia="Calibri" w:hAnsi="Times New Roman" w:cs="Times New Roman"/>
          <w:sz w:val="24"/>
          <w:szCs w:val="24"/>
        </w:rPr>
        <w:t xml:space="preserve"> 10.00 до </w:t>
      </w:r>
      <w:r w:rsidRPr="00413624">
        <w:rPr>
          <w:rFonts w:ascii="Times New Roman" w:eastAsia="Calibri" w:hAnsi="Times New Roman" w:cs="Times New Roman"/>
          <w:sz w:val="24"/>
          <w:szCs w:val="24"/>
        </w:rPr>
        <w:t>17.10.</w:t>
      </w:r>
    </w:p>
    <w:p w14:paraId="37C803E7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Формат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очно,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4A85C5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Москва, ул. </w:t>
      </w:r>
      <w:proofErr w:type="spellStart"/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Долгоруковская</w:t>
      </w:r>
      <w:proofErr w:type="spellEnd"/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15, стр. 4-5 (конференц-зал ФНП).</w:t>
      </w:r>
    </w:p>
    <w:p w14:paraId="09B85611" w14:textId="77777777" w:rsidR="008B21DB" w:rsidRPr="00413624" w:rsidRDefault="001A3484" w:rsidP="008B21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Стоимость: 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350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</w:t>
      </w:r>
      <w:proofErr w:type="spellStart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НДС 5%)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03A50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Продолжительность: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академических часов. </w:t>
      </w:r>
    </w:p>
    <w:p w14:paraId="1849FD0F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документа: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сертификат участника семинара.</w:t>
      </w:r>
    </w:p>
    <w:p w14:paraId="66643A4E" w14:textId="2C35A277" w:rsidR="00804661" w:rsidRPr="00804661" w:rsidRDefault="001A3484" w:rsidP="008046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Мероприятие проводит:</w:t>
      </w:r>
      <w:r w:rsidRPr="00834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Илюшина Марина </w:t>
      </w:r>
      <w:r w:rsidR="009967C8"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Николаевна -</w:t>
      </w:r>
      <w:r w:rsidR="009967C8"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</w:t>
      </w:r>
      <w:r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Федерации, член Научно-консультативного Совета при Федеральной нотариальной палате</w:t>
      </w:r>
      <w:r w:rsidR="00D86C69"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Научно-консультативного Совета при</w:t>
      </w:r>
      <w:r w:rsidR="006B7FB7"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Генеральной Прокуратуре </w:t>
      </w:r>
      <w:r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Российской Федерации</w:t>
      </w:r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член Экспертного Совета ВАК при </w:t>
      </w:r>
      <w:proofErr w:type="spellStart"/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</w:t>
      </w:r>
      <w:r w:rsid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оссии </w:t>
      </w:r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 праву и политологии. </w:t>
      </w:r>
    </w:p>
    <w:p w14:paraId="64866CE8" w14:textId="77777777" w:rsidR="00331190" w:rsidRDefault="00331190" w:rsidP="005907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7116622" w14:textId="764A73A1" w:rsidR="00094B58" w:rsidRPr="00ED1D16" w:rsidRDefault="001A3484" w:rsidP="004A7D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6376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62"/>
        <w:gridCol w:w="4819"/>
      </w:tblGrid>
      <w:tr w:rsidR="002322E2" w:rsidRPr="008F7FEB" w14:paraId="38A11CE5" w14:textId="77777777" w:rsidTr="00724668">
        <w:trPr>
          <w:tblHeader/>
        </w:trPr>
        <w:tc>
          <w:tcPr>
            <w:tcW w:w="992" w:type="dxa"/>
          </w:tcPr>
          <w:p w14:paraId="0117605B" w14:textId="77777777" w:rsidR="002322E2" w:rsidRPr="008F7FEB" w:rsidRDefault="002322E2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962" w:type="dxa"/>
          </w:tcPr>
          <w:p w14:paraId="78D845AB" w14:textId="77777777" w:rsidR="002322E2" w:rsidRPr="008F7FEB" w:rsidRDefault="002322E2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19" w:type="dxa"/>
          </w:tcPr>
          <w:p w14:paraId="1BF59D52" w14:textId="77777777" w:rsidR="002322E2" w:rsidRPr="008F7FEB" w:rsidRDefault="002322E2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724668" w:rsidRPr="008F7FEB" w14:paraId="13207C57" w14:textId="77777777" w:rsidTr="00724668">
        <w:trPr>
          <w:trHeight w:val="3422"/>
        </w:trPr>
        <w:tc>
          <w:tcPr>
            <w:tcW w:w="992" w:type="dxa"/>
          </w:tcPr>
          <w:p w14:paraId="17DE4952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962" w:type="dxa"/>
          </w:tcPr>
          <w:p w14:paraId="31296B27" w14:textId="4163E2B2" w:rsidR="00724668" w:rsidRPr="0060748A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>едействительност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сделок: ничтожные и оспоримые сделки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>и их правовые последствия в нотариальной практике.</w:t>
            </w:r>
          </w:p>
          <w:p w14:paraId="1D0082EC" w14:textId="77777777" w:rsidR="00724668" w:rsidRPr="0060748A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Постановление Пленума Верховного Суда РФ от 23.06.2015 N 25 «О применении судами некоторых положений раздела I части первой Гражданского кодекса РФ».</w:t>
            </w:r>
          </w:p>
          <w:p w14:paraId="79E39FC6" w14:textId="37AB63B6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Риски признания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недействительными нотариально удостоверенных сделок. Основания недействительности. Действия нотариуса по проверке действительности сделок. Формирование текста договора с целью минимизации рисков совершения недействительных сделок и их правовых последствий.</w:t>
            </w:r>
            <w:r w:rsidRPr="00AE29B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819" w:type="dxa"/>
          </w:tcPr>
          <w:p w14:paraId="2C757368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30D915A7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724668" w:rsidRPr="008F7FEB" w14:paraId="29DF4B5F" w14:textId="77777777" w:rsidTr="00724668">
        <w:trPr>
          <w:trHeight w:val="369"/>
        </w:trPr>
        <w:tc>
          <w:tcPr>
            <w:tcW w:w="992" w:type="dxa"/>
          </w:tcPr>
          <w:p w14:paraId="604ED2D2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4962" w:type="dxa"/>
          </w:tcPr>
          <w:p w14:paraId="4AFAAB7D" w14:textId="451D1E00" w:rsidR="00724668" w:rsidRPr="00724668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66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819" w:type="dxa"/>
          </w:tcPr>
          <w:p w14:paraId="0D91B527" w14:textId="77777777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68" w:rsidRPr="008F7FEB" w14:paraId="523FD1BB" w14:textId="77777777" w:rsidTr="00737067">
        <w:trPr>
          <w:trHeight w:val="276"/>
        </w:trPr>
        <w:tc>
          <w:tcPr>
            <w:tcW w:w="992" w:type="dxa"/>
          </w:tcPr>
          <w:p w14:paraId="765B49CF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4962" w:type="dxa"/>
          </w:tcPr>
          <w:p w14:paraId="21772573" w14:textId="77777777" w:rsidR="00724668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3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Риски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</w:rPr>
              <w:t>недействительности сделок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совершаемых юридическими лицами со специальной правоспособностью.</w:t>
            </w:r>
          </w:p>
          <w:p w14:paraId="0D3D2CF0" w14:textId="77777777" w:rsidR="00724668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934229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035B0">
              <w:rPr>
                <w:rFonts w:ascii="Times New Roman" w:hAnsi="Times New Roman" w:cs="Times New Roman"/>
                <w:sz w:val="24"/>
                <w:szCs w:val="24"/>
              </w:rPr>
              <w:t>Внеуставные</w:t>
            </w:r>
            <w:proofErr w:type="spellEnd"/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сделки, сделки с запретом.</w:t>
            </w:r>
          </w:p>
          <w:p w14:paraId="4B584F60" w14:textId="7ACEAECB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End w:id="0"/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Запреты на совершение сделок на 3 года, установленные ФЗ №129-ФЗ «О государственной регистрации юридических лиц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предпринимателей».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15E9F723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4BBAA459" w14:textId="77777777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lastRenderedPageBreak/>
              <w:t>ИЛЮШИНА МАРИНА НИКОЛАЕВНА</w:t>
            </w:r>
            <w:bookmarkStart w:id="1" w:name="_GoBack"/>
            <w:bookmarkEnd w:id="1"/>
          </w:p>
        </w:tc>
      </w:tr>
      <w:tr w:rsidR="00724668" w:rsidRPr="008F7FEB" w14:paraId="598F3026" w14:textId="77777777" w:rsidTr="00724668">
        <w:trPr>
          <w:trHeight w:val="165"/>
        </w:trPr>
        <w:tc>
          <w:tcPr>
            <w:tcW w:w="992" w:type="dxa"/>
          </w:tcPr>
          <w:p w14:paraId="755DE63F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13.10- 14.00</w:t>
            </w:r>
          </w:p>
        </w:tc>
        <w:tc>
          <w:tcPr>
            <w:tcW w:w="4962" w:type="dxa"/>
          </w:tcPr>
          <w:p w14:paraId="2E56EDA2" w14:textId="23C79C4D" w:rsidR="00724668" w:rsidRPr="00724668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6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819" w:type="dxa"/>
          </w:tcPr>
          <w:p w14:paraId="57E7254F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4668" w:rsidRPr="008F7FEB" w14:paraId="69F83BBB" w14:textId="77777777" w:rsidTr="00724668">
        <w:trPr>
          <w:trHeight w:val="165"/>
        </w:trPr>
        <w:tc>
          <w:tcPr>
            <w:tcW w:w="992" w:type="dxa"/>
          </w:tcPr>
          <w:p w14:paraId="65370396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4962" w:type="dxa"/>
          </w:tcPr>
          <w:p w14:paraId="017FB48F" w14:textId="3F68C258" w:rsidR="00724668" w:rsidRPr="0060748A" w:rsidRDefault="00724668" w:rsidP="00A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2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Новейшая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судебная практика о признании нотариально удостоверенных</w:t>
            </w:r>
            <w:r w:rsidRPr="006074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48A">
              <w:rPr>
                <w:rFonts w:ascii="Times New Roman" w:hAnsi="Times New Roman" w:cs="Times New Roman"/>
                <w:sz w:val="24"/>
                <w:szCs w:val="24"/>
              </w:rPr>
              <w:t>отчуждательных</w:t>
            </w:r>
            <w:proofErr w:type="spellEnd"/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сделок с долями в ООО, залога доли, опционных договоров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недействительными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3E72C5" w14:textId="77777777" w:rsidR="00724668" w:rsidRPr="0060748A" w:rsidRDefault="00724668" w:rsidP="00A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  Последствия признания сделок недействительными для сторон договора.</w:t>
            </w:r>
          </w:p>
          <w:p w14:paraId="45C5B879" w14:textId="77777777" w:rsidR="00724668" w:rsidRPr="0060748A" w:rsidRDefault="00724668" w:rsidP="00A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  </w:t>
            </w:r>
          </w:p>
          <w:p w14:paraId="080BCAD7" w14:textId="44FE2D95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714351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5B8DCCD7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724668" w:rsidRPr="008F7FEB" w14:paraId="294BDB09" w14:textId="77777777" w:rsidTr="00724668">
        <w:trPr>
          <w:trHeight w:val="165"/>
        </w:trPr>
        <w:tc>
          <w:tcPr>
            <w:tcW w:w="992" w:type="dxa"/>
          </w:tcPr>
          <w:p w14:paraId="731856CA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5.30-15.40</w:t>
            </w:r>
          </w:p>
        </w:tc>
        <w:tc>
          <w:tcPr>
            <w:tcW w:w="4962" w:type="dxa"/>
          </w:tcPr>
          <w:p w14:paraId="07C665C4" w14:textId="4D42D52F" w:rsidR="00724668" w:rsidRPr="00724668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66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819" w:type="dxa"/>
          </w:tcPr>
          <w:p w14:paraId="613AD6B5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4668" w:rsidRPr="008F7FEB" w14:paraId="090E1165" w14:textId="77777777" w:rsidTr="00724668">
        <w:trPr>
          <w:trHeight w:val="576"/>
        </w:trPr>
        <w:tc>
          <w:tcPr>
            <w:tcW w:w="992" w:type="dxa"/>
          </w:tcPr>
          <w:p w14:paraId="5E1EB6B8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15.40-17.10</w:t>
            </w:r>
          </w:p>
        </w:tc>
        <w:tc>
          <w:tcPr>
            <w:tcW w:w="4962" w:type="dxa"/>
          </w:tcPr>
          <w:p w14:paraId="58CE9CD2" w14:textId="11A260BB" w:rsidR="00724668" w:rsidRDefault="00724668" w:rsidP="00AB2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>Недействительность сделок ренты с пороками воли. Применение срока исковой давности для договоров приватизации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B0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D035B0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Определение Судебной коллегии по гражданским делам Верховного Суда Российской Федерации от 21.10.2025 N 83-КГ25-2-К1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. Судебная практика признания недействительными договоров ренты по основаниям, связанным с психическим расстройством получателя ренты. </w:t>
            </w:r>
          </w:p>
          <w:p w14:paraId="598A2B78" w14:textId="51AEA750" w:rsidR="00724668" w:rsidRPr="006C5DD2" w:rsidRDefault="00724668" w:rsidP="00A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35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Новейшая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5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судебная практика о признании нотариально удостоверенных  договоров дарения с правом проживания  недействительными.</w:t>
            </w:r>
          </w:p>
        </w:tc>
        <w:tc>
          <w:tcPr>
            <w:tcW w:w="4819" w:type="dxa"/>
          </w:tcPr>
          <w:p w14:paraId="24B27F26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6EC4A580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</w:tbl>
    <w:p w14:paraId="6D0AF146" w14:textId="77777777" w:rsidR="002322E2" w:rsidRPr="008F7FEB" w:rsidRDefault="002322E2" w:rsidP="00D4406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322E2" w:rsidRPr="008F7F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BBDC" w14:textId="77777777" w:rsidR="007720AE" w:rsidRDefault="007720AE" w:rsidP="00CD66C5">
      <w:pPr>
        <w:spacing w:after="0" w:line="240" w:lineRule="auto"/>
      </w:pPr>
      <w:r>
        <w:separator/>
      </w:r>
    </w:p>
  </w:endnote>
  <w:endnote w:type="continuationSeparator" w:id="0">
    <w:p w14:paraId="6AF07499" w14:textId="77777777" w:rsidR="007720AE" w:rsidRDefault="007720AE" w:rsidP="00CD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478721"/>
      <w:docPartObj>
        <w:docPartGallery w:val="Page Numbers (Bottom of Page)"/>
        <w:docPartUnique/>
      </w:docPartObj>
    </w:sdtPr>
    <w:sdtEndPr/>
    <w:sdtContent>
      <w:p w14:paraId="3D846E8E" w14:textId="02286E4A" w:rsidR="001D4327" w:rsidRDefault="001D43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067">
          <w:rPr>
            <w:noProof/>
          </w:rPr>
          <w:t>2</w:t>
        </w:r>
        <w:r>
          <w:fldChar w:fldCharType="end"/>
        </w:r>
      </w:p>
    </w:sdtContent>
  </w:sdt>
  <w:p w14:paraId="77C4E2EC" w14:textId="77777777" w:rsidR="00CD66C5" w:rsidRDefault="00CD6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2AAA4" w14:textId="77777777" w:rsidR="007720AE" w:rsidRDefault="007720AE" w:rsidP="00CD66C5">
      <w:pPr>
        <w:spacing w:after="0" w:line="240" w:lineRule="auto"/>
      </w:pPr>
      <w:r>
        <w:separator/>
      </w:r>
    </w:p>
  </w:footnote>
  <w:footnote w:type="continuationSeparator" w:id="0">
    <w:p w14:paraId="07EE1C38" w14:textId="77777777" w:rsidR="007720AE" w:rsidRDefault="007720AE" w:rsidP="00CD6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E"/>
    <w:rsid w:val="00005D3B"/>
    <w:rsid w:val="00005F90"/>
    <w:rsid w:val="00014FF0"/>
    <w:rsid w:val="00033ADF"/>
    <w:rsid w:val="000466AA"/>
    <w:rsid w:val="00067119"/>
    <w:rsid w:val="0007225F"/>
    <w:rsid w:val="0008194C"/>
    <w:rsid w:val="00084BC7"/>
    <w:rsid w:val="00094B58"/>
    <w:rsid w:val="000A7CFE"/>
    <w:rsid w:val="000D2642"/>
    <w:rsid w:val="000E4C27"/>
    <w:rsid w:val="000F51D9"/>
    <w:rsid w:val="00102283"/>
    <w:rsid w:val="00103FAE"/>
    <w:rsid w:val="001075AA"/>
    <w:rsid w:val="001175FA"/>
    <w:rsid w:val="00117C8C"/>
    <w:rsid w:val="001424C3"/>
    <w:rsid w:val="0015042C"/>
    <w:rsid w:val="001568D6"/>
    <w:rsid w:val="0016011C"/>
    <w:rsid w:val="00161B30"/>
    <w:rsid w:val="00166246"/>
    <w:rsid w:val="001A3484"/>
    <w:rsid w:val="001A3A73"/>
    <w:rsid w:val="001A6DB1"/>
    <w:rsid w:val="001B0B36"/>
    <w:rsid w:val="001B2886"/>
    <w:rsid w:val="001B504F"/>
    <w:rsid w:val="001C5D6D"/>
    <w:rsid w:val="001D4327"/>
    <w:rsid w:val="00212DF7"/>
    <w:rsid w:val="00216222"/>
    <w:rsid w:val="00223413"/>
    <w:rsid w:val="0022586F"/>
    <w:rsid w:val="00227E01"/>
    <w:rsid w:val="0023186F"/>
    <w:rsid w:val="002322E2"/>
    <w:rsid w:val="00235514"/>
    <w:rsid w:val="00252F4A"/>
    <w:rsid w:val="0025727C"/>
    <w:rsid w:val="00260D57"/>
    <w:rsid w:val="002713F7"/>
    <w:rsid w:val="00290490"/>
    <w:rsid w:val="002A192B"/>
    <w:rsid w:val="002A361C"/>
    <w:rsid w:val="002B154B"/>
    <w:rsid w:val="002B3BBC"/>
    <w:rsid w:val="002D27D9"/>
    <w:rsid w:val="002D3B66"/>
    <w:rsid w:val="002F06E5"/>
    <w:rsid w:val="003112A7"/>
    <w:rsid w:val="00313681"/>
    <w:rsid w:val="00317585"/>
    <w:rsid w:val="00331190"/>
    <w:rsid w:val="00334227"/>
    <w:rsid w:val="0033729B"/>
    <w:rsid w:val="00340F44"/>
    <w:rsid w:val="00383FE3"/>
    <w:rsid w:val="003B15B8"/>
    <w:rsid w:val="003D29E9"/>
    <w:rsid w:val="003D5816"/>
    <w:rsid w:val="003D6144"/>
    <w:rsid w:val="003E0DD9"/>
    <w:rsid w:val="003F26BE"/>
    <w:rsid w:val="003F47DA"/>
    <w:rsid w:val="0040624B"/>
    <w:rsid w:val="00413624"/>
    <w:rsid w:val="00432227"/>
    <w:rsid w:val="004373F6"/>
    <w:rsid w:val="00456122"/>
    <w:rsid w:val="004930FD"/>
    <w:rsid w:val="004A280E"/>
    <w:rsid w:val="004A332E"/>
    <w:rsid w:val="004A7D39"/>
    <w:rsid w:val="004B569A"/>
    <w:rsid w:val="004C7E99"/>
    <w:rsid w:val="004D5BFF"/>
    <w:rsid w:val="004E601C"/>
    <w:rsid w:val="004F0D67"/>
    <w:rsid w:val="00502085"/>
    <w:rsid w:val="00505A1D"/>
    <w:rsid w:val="005061A4"/>
    <w:rsid w:val="005362C9"/>
    <w:rsid w:val="0054000F"/>
    <w:rsid w:val="00543271"/>
    <w:rsid w:val="0054392C"/>
    <w:rsid w:val="00546656"/>
    <w:rsid w:val="00557F88"/>
    <w:rsid w:val="00575091"/>
    <w:rsid w:val="005763BC"/>
    <w:rsid w:val="0058170F"/>
    <w:rsid w:val="005907D6"/>
    <w:rsid w:val="00597504"/>
    <w:rsid w:val="005A1F0D"/>
    <w:rsid w:val="005A2575"/>
    <w:rsid w:val="005B30C8"/>
    <w:rsid w:val="005C01E0"/>
    <w:rsid w:val="005C11D6"/>
    <w:rsid w:val="005C54AB"/>
    <w:rsid w:val="005E1CAD"/>
    <w:rsid w:val="005E3E6B"/>
    <w:rsid w:val="005F7A78"/>
    <w:rsid w:val="00631949"/>
    <w:rsid w:val="006413DA"/>
    <w:rsid w:val="00643380"/>
    <w:rsid w:val="006461BE"/>
    <w:rsid w:val="006632BA"/>
    <w:rsid w:val="00692779"/>
    <w:rsid w:val="006966F4"/>
    <w:rsid w:val="006A4E47"/>
    <w:rsid w:val="006A7288"/>
    <w:rsid w:val="006B57E1"/>
    <w:rsid w:val="006B7FB7"/>
    <w:rsid w:val="006C5DD2"/>
    <w:rsid w:val="006E110B"/>
    <w:rsid w:val="006E56AA"/>
    <w:rsid w:val="006F6229"/>
    <w:rsid w:val="0070415F"/>
    <w:rsid w:val="00706912"/>
    <w:rsid w:val="00706979"/>
    <w:rsid w:val="00724447"/>
    <w:rsid w:val="00724668"/>
    <w:rsid w:val="00726BE6"/>
    <w:rsid w:val="00737067"/>
    <w:rsid w:val="007430D3"/>
    <w:rsid w:val="0075374C"/>
    <w:rsid w:val="00754199"/>
    <w:rsid w:val="00760ABD"/>
    <w:rsid w:val="00766775"/>
    <w:rsid w:val="00766BC8"/>
    <w:rsid w:val="00772059"/>
    <w:rsid w:val="007720AE"/>
    <w:rsid w:val="00777EDF"/>
    <w:rsid w:val="00781590"/>
    <w:rsid w:val="00781CE8"/>
    <w:rsid w:val="007829EC"/>
    <w:rsid w:val="00785ED6"/>
    <w:rsid w:val="0078721A"/>
    <w:rsid w:val="0079596F"/>
    <w:rsid w:val="00796270"/>
    <w:rsid w:val="00796CDB"/>
    <w:rsid w:val="007A052E"/>
    <w:rsid w:val="007B2E7C"/>
    <w:rsid w:val="007C4286"/>
    <w:rsid w:val="007C6CE5"/>
    <w:rsid w:val="007D11DD"/>
    <w:rsid w:val="007E177F"/>
    <w:rsid w:val="00804661"/>
    <w:rsid w:val="00805682"/>
    <w:rsid w:val="00820591"/>
    <w:rsid w:val="008277C6"/>
    <w:rsid w:val="008347A8"/>
    <w:rsid w:val="00836C1E"/>
    <w:rsid w:val="00842872"/>
    <w:rsid w:val="00853DDE"/>
    <w:rsid w:val="00857053"/>
    <w:rsid w:val="00857D3D"/>
    <w:rsid w:val="00860243"/>
    <w:rsid w:val="00865265"/>
    <w:rsid w:val="00867F33"/>
    <w:rsid w:val="0087280E"/>
    <w:rsid w:val="008B21DB"/>
    <w:rsid w:val="008D4D7A"/>
    <w:rsid w:val="008F1BD0"/>
    <w:rsid w:val="008F7FEB"/>
    <w:rsid w:val="00931B7B"/>
    <w:rsid w:val="00941170"/>
    <w:rsid w:val="00946499"/>
    <w:rsid w:val="00964CCA"/>
    <w:rsid w:val="00965D14"/>
    <w:rsid w:val="00971FD2"/>
    <w:rsid w:val="009806D4"/>
    <w:rsid w:val="00981804"/>
    <w:rsid w:val="00990881"/>
    <w:rsid w:val="00992584"/>
    <w:rsid w:val="009967C8"/>
    <w:rsid w:val="009E3822"/>
    <w:rsid w:val="009E7560"/>
    <w:rsid w:val="009F1889"/>
    <w:rsid w:val="00A21EBC"/>
    <w:rsid w:val="00A27450"/>
    <w:rsid w:val="00A600A1"/>
    <w:rsid w:val="00A70745"/>
    <w:rsid w:val="00A70ACF"/>
    <w:rsid w:val="00A74F98"/>
    <w:rsid w:val="00A83AC4"/>
    <w:rsid w:val="00A96329"/>
    <w:rsid w:val="00AA1A27"/>
    <w:rsid w:val="00AB2C34"/>
    <w:rsid w:val="00AD3DB7"/>
    <w:rsid w:val="00AE3485"/>
    <w:rsid w:val="00AE4BA1"/>
    <w:rsid w:val="00AE4E82"/>
    <w:rsid w:val="00B24D17"/>
    <w:rsid w:val="00B265D4"/>
    <w:rsid w:val="00B31D53"/>
    <w:rsid w:val="00B37CA4"/>
    <w:rsid w:val="00B548C1"/>
    <w:rsid w:val="00B61D3D"/>
    <w:rsid w:val="00B701F9"/>
    <w:rsid w:val="00B76CD9"/>
    <w:rsid w:val="00B82971"/>
    <w:rsid w:val="00B84913"/>
    <w:rsid w:val="00B87D65"/>
    <w:rsid w:val="00BA2A94"/>
    <w:rsid w:val="00BA731F"/>
    <w:rsid w:val="00BA74F8"/>
    <w:rsid w:val="00BB2067"/>
    <w:rsid w:val="00BB4355"/>
    <w:rsid w:val="00BB603C"/>
    <w:rsid w:val="00BC500E"/>
    <w:rsid w:val="00BE456D"/>
    <w:rsid w:val="00BF2DDF"/>
    <w:rsid w:val="00C0072A"/>
    <w:rsid w:val="00C10D1E"/>
    <w:rsid w:val="00C21BD4"/>
    <w:rsid w:val="00C80B39"/>
    <w:rsid w:val="00C8203B"/>
    <w:rsid w:val="00C848D3"/>
    <w:rsid w:val="00C87882"/>
    <w:rsid w:val="00C9325E"/>
    <w:rsid w:val="00C96FC0"/>
    <w:rsid w:val="00C973FC"/>
    <w:rsid w:val="00CA29FA"/>
    <w:rsid w:val="00CA6634"/>
    <w:rsid w:val="00CB4960"/>
    <w:rsid w:val="00CD66C5"/>
    <w:rsid w:val="00CE3CC5"/>
    <w:rsid w:val="00CF14FE"/>
    <w:rsid w:val="00D05031"/>
    <w:rsid w:val="00D11ADA"/>
    <w:rsid w:val="00D16376"/>
    <w:rsid w:val="00D21BED"/>
    <w:rsid w:val="00D319B4"/>
    <w:rsid w:val="00D4406A"/>
    <w:rsid w:val="00D46656"/>
    <w:rsid w:val="00D46B37"/>
    <w:rsid w:val="00D60F99"/>
    <w:rsid w:val="00D63332"/>
    <w:rsid w:val="00D73FD0"/>
    <w:rsid w:val="00D832A2"/>
    <w:rsid w:val="00D86C69"/>
    <w:rsid w:val="00D919B0"/>
    <w:rsid w:val="00D93FC2"/>
    <w:rsid w:val="00DB06CE"/>
    <w:rsid w:val="00DB7CED"/>
    <w:rsid w:val="00DC130A"/>
    <w:rsid w:val="00DD4345"/>
    <w:rsid w:val="00DD4E75"/>
    <w:rsid w:val="00DE6FE9"/>
    <w:rsid w:val="00E1748D"/>
    <w:rsid w:val="00E26523"/>
    <w:rsid w:val="00E26C2B"/>
    <w:rsid w:val="00E35FDC"/>
    <w:rsid w:val="00E674A6"/>
    <w:rsid w:val="00EA1DA0"/>
    <w:rsid w:val="00EA76E3"/>
    <w:rsid w:val="00EB2CC5"/>
    <w:rsid w:val="00EB5728"/>
    <w:rsid w:val="00EB7561"/>
    <w:rsid w:val="00ED1D16"/>
    <w:rsid w:val="00ED62DF"/>
    <w:rsid w:val="00EF0CDB"/>
    <w:rsid w:val="00EF135D"/>
    <w:rsid w:val="00EF4696"/>
    <w:rsid w:val="00EF5174"/>
    <w:rsid w:val="00F0162F"/>
    <w:rsid w:val="00F07F9A"/>
    <w:rsid w:val="00F15312"/>
    <w:rsid w:val="00F174C1"/>
    <w:rsid w:val="00F35D2F"/>
    <w:rsid w:val="00F42056"/>
    <w:rsid w:val="00F50250"/>
    <w:rsid w:val="00F54356"/>
    <w:rsid w:val="00F732D8"/>
    <w:rsid w:val="00FA44CE"/>
    <w:rsid w:val="00FB689A"/>
    <w:rsid w:val="00FD5048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0636"/>
  <w15:docId w15:val="{996AC83B-7387-4978-B94E-A2D19D4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0FD"/>
    <w:pPr>
      <w:spacing w:after="0" w:line="240" w:lineRule="auto"/>
    </w:pPr>
  </w:style>
  <w:style w:type="paragraph" w:customStyle="1" w:styleId="ConsPlusTitle">
    <w:name w:val="ConsPlusTitle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6C5"/>
  </w:style>
  <w:style w:type="paragraph" w:styleId="a8">
    <w:name w:val="footer"/>
    <w:basedOn w:val="a"/>
    <w:link w:val="a9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7946-76E9-46D7-B6FF-8303F1D7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algal</cp:lastModifiedBy>
  <cp:revision>8</cp:revision>
  <cp:lastPrinted>2025-05-20T09:21:00Z</cp:lastPrinted>
  <dcterms:created xsi:type="dcterms:W3CDTF">2026-03-27T05:39:00Z</dcterms:created>
  <dcterms:modified xsi:type="dcterms:W3CDTF">2026-04-01T07:03:00Z</dcterms:modified>
</cp:coreProperties>
</file>