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13.06.2012 N 808</w:t>
              <w:br/>
              <w:t xml:space="preserve">(ред. от 26.06.2025)</w:t>
              <w:br/>
              <w:t xml:space="preserve">"Вопросы Федеральной службы по финансовому мониторингу"</w:t>
              <w:br/>
              <w:t xml:space="preserve">(вместе с "Положением о Федеральной службе по финансовому мониторингу")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0"/>
              </w:rPr>
              <w:t xml:space="preserve">13 июня 2012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0"/>
              </w:rPr>
              <w:t xml:space="preserve">N 808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УКАЗ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ВОПРОСЫ ФЕДЕРАЛЬНОЙ СЛУЖБЫ ПО ФИНАНСОВОМУ МОНИТОРИНГУ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03.11.2012 </w:t>
            </w:r>
            <w:hyperlink w:history="0" r:id="rId8" w:tooltip="Указ Президента РФ от 03.11.2012 N 1470 &quot;О внесении изменений в Указ Президента Российской Федерации от 13 июня 2012 г. N 808 &quot;Вопросы Федеральной службы по финансовому мониторингу&quot; {КонсультантПлюс}">
              <w:r>
                <w:rPr>
                  <w:sz w:val="20"/>
                  <w:color w:val="0000ff"/>
                </w:rPr>
                <w:t xml:space="preserve">N 1470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21.12.2013 </w:t>
            </w:r>
            <w:hyperlink w:history="0" r:id="rId9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940</w:t>
              </w:r>
            </w:hyperlink>
            <w:r>
              <w:rPr>
                <w:sz w:val="20"/>
                <w:color w:val="392c69"/>
              </w:rPr>
              <w:t xml:space="preserve">, от 20.01.2015 </w:t>
            </w:r>
            <w:hyperlink w:history="0" r:id="rId10" w:tooltip="Указ Президента РФ от 20.01.2015 N 26 (ред. от 31.12.2017) &quot;О внесении изменений в некоторые акты Президента Российской Федерации по вопросам полномочий федеральных органов исполнительной власти в сфере осуществления закупок товаров, работ, услуг для обеспечения государственных нужд&quot; {КонсультантПлюс}">
              <w:r>
                <w:rPr>
                  <w:sz w:val="20"/>
                  <w:color w:val="0000ff"/>
                </w:rPr>
                <w:t xml:space="preserve">N 26</w:t>
              </w:r>
            </w:hyperlink>
            <w:r>
              <w:rPr>
                <w:sz w:val="20"/>
                <w:color w:val="392c69"/>
              </w:rPr>
              <w:t xml:space="preserve">, от 08.03.2016 </w:t>
            </w:r>
            <w:hyperlink w:history="0" r:id="rId11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      <w:r>
                <w:rPr>
                  <w:sz w:val="20"/>
                  <w:color w:val="0000ff"/>
                </w:rPr>
                <w:t xml:space="preserve">N 103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24.06.2019 </w:t>
            </w:r>
            <w:hyperlink w:history="0" r:id="rId12" w:tooltip="Указ Президента РФ от 24.06.2019 N 289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      <w:r>
                <w:rPr>
                  <w:sz w:val="20"/>
                  <w:color w:val="0000ff"/>
                </w:rPr>
                <w:t xml:space="preserve">N 289</w:t>
              </w:r>
            </w:hyperlink>
            <w:r>
              <w:rPr>
                <w:sz w:val="20"/>
                <w:color w:val="392c69"/>
              </w:rPr>
              <w:t xml:space="preserve">, от 01.10.2020 </w:t>
            </w:r>
            <w:hyperlink w:history="0" r:id="rId13" w:tooltip="Указ Президента РФ от 01.10.2020 N 590 &quot;О внесении изменения в Указ Президента Российской Федерации от 13 июня 2012 г. N 808 &quot;Вопросы Федеральной службы по финансовому мониторингу&quot; {КонсультантПлюс}">
              <w:r>
                <w:rPr>
                  <w:sz w:val="20"/>
                  <w:color w:val="0000ff"/>
                </w:rPr>
                <w:t xml:space="preserve">N 590</w:t>
              </w:r>
            </w:hyperlink>
            <w:r>
              <w:rPr>
                <w:sz w:val="20"/>
                <w:color w:val="392c69"/>
              </w:rPr>
              <w:t xml:space="preserve">, от 26.04.2021 </w:t>
            </w:r>
            <w:hyperlink w:history="0" r:id="rId14" w:tooltip="Указ Президента РФ от 26.04.2021 N 248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      <w:r>
                <w:rPr>
                  <w:sz w:val="20"/>
                  <w:color w:val="0000ff"/>
                </w:rPr>
                <w:t xml:space="preserve">N 248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05.03.2022 </w:t>
            </w:r>
            <w:hyperlink w:history="0" r:id="rId15" w:tooltip="Указ Президента РФ от 05.03.2022 N 97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      <w:r>
                <w:rPr>
                  <w:sz w:val="20"/>
                  <w:color w:val="0000ff"/>
                </w:rPr>
                <w:t xml:space="preserve">N 97</w:t>
              </w:r>
            </w:hyperlink>
            <w:r>
              <w:rPr>
                <w:sz w:val="20"/>
                <w:color w:val="392c69"/>
              </w:rPr>
              <w:t xml:space="preserve">, от 25.05.2022 </w:t>
            </w:r>
            <w:hyperlink w:history="0" r:id="rId16" w:tooltip="Указ Президента РФ от 25.05.2022 N 311 &quot;О внесении изменений в Указ Президента Российской Федерации от 13 июня 2012 г. N 808 &quot;Вопросы Федеральной службы по финансовому мониторингу&quot; {КонсультантПлюс}">
              <w:r>
                <w:rPr>
                  <w:sz w:val="20"/>
                  <w:color w:val="0000ff"/>
                </w:rPr>
                <w:t xml:space="preserve">N 311</w:t>
              </w:r>
            </w:hyperlink>
            <w:r>
              <w:rPr>
                <w:sz w:val="20"/>
                <w:color w:val="392c69"/>
              </w:rPr>
              <w:t xml:space="preserve">, от 23.08.2022 </w:t>
            </w:r>
            <w:hyperlink w:history="0" r:id="rId17" w:tooltip="Указ Президента РФ от 23.08.2022 N 569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      <w:r>
                <w:rPr>
                  <w:sz w:val="20"/>
                  <w:color w:val="0000ff"/>
                </w:rPr>
                <w:t xml:space="preserve">N 569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14.02.2023 </w:t>
            </w:r>
            <w:hyperlink w:history="0" r:id="rId18" w:tooltip="Указ Президента РФ от 14.02.2023 N 91 &quot;О внесении изменения в Указ Президента Российской Федерации от 13 июня 2012 г. N 808 &quot;Вопросы Федеральной службы по финансовому мониторингу&quot; {КонсультантПлюс}">
              <w:r>
                <w:rPr>
                  <w:sz w:val="20"/>
                  <w:color w:val="0000ff"/>
                </w:rPr>
                <w:t xml:space="preserve">N 91</w:t>
              </w:r>
            </w:hyperlink>
            <w:r>
              <w:rPr>
                <w:sz w:val="20"/>
                <w:color w:val="392c69"/>
              </w:rPr>
              <w:t xml:space="preserve">, от 27.03.2023 </w:t>
            </w:r>
            <w:hyperlink w:history="0" r:id="rId19" w:tooltip="Указ Президента РФ от 27.03.2023 N 202 (ред. от 22.11.2023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202</w:t>
              </w:r>
            </w:hyperlink>
            <w:r>
              <w:rPr>
                <w:sz w:val="20"/>
                <w:color w:val="392c69"/>
              </w:rPr>
              <w:t xml:space="preserve">, от 13.11.2023 </w:t>
            </w:r>
            <w:hyperlink w:history="0" r:id="rId20" w:tooltip="Указ Президента РФ от 13.11.2023 N 856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      <w:r>
                <w:rPr>
                  <w:sz w:val="20"/>
                  <w:color w:val="0000ff"/>
                </w:rPr>
                <w:t xml:space="preserve">N 856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26.12.2024 </w:t>
            </w:r>
            <w:hyperlink w:history="0" r:id="rId21" w:tooltip="Указ Президента РФ от 26.12.2024 N 1108 &quot;О внесении изменений в Указ Президента Российской Федерации от 13 июня 2012 г. N 808 &quot;Вопросы Федеральной службы по финансовому мониторингу&quot; {КонсультантПлюс}">
              <w:r>
                <w:rPr>
                  <w:sz w:val="20"/>
                  <w:color w:val="0000ff"/>
                </w:rPr>
                <w:t xml:space="preserve">N 1108</w:t>
              </w:r>
            </w:hyperlink>
            <w:r>
              <w:rPr>
                <w:sz w:val="20"/>
                <w:color w:val="392c69"/>
              </w:rPr>
              <w:t xml:space="preserve">, от 26.06.2025 </w:t>
            </w:r>
            <w:hyperlink w:history="0" r:id="rId22" w:tooltip="Указ Президента РФ от 26.06.2025 N 428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      <w:r>
                <w:rPr>
                  <w:sz w:val="20"/>
                  <w:color w:val="0000ff"/>
                </w:rPr>
                <w:t xml:space="preserve">N 428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прилагаемое </w:t>
      </w:r>
      <w:hyperlink w:history="0" w:anchor="P47" w:tooltip="ПОЛОЖЕНИЕ О ФЕДЕРАЛЬНОЙ СЛУЖБЕ ПО ФИНАНСОВОМУ МОНИТОРИНГУ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Федеральной службе по финансовому мониторингу.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Разрешить иметь в Федеральной службе по финансовому мониторингу одного первого заместителя и пять заместителей директора Федеральной службы по финансовому мониторингу, в том числе одного статс-секретаря - заместителя директора Федеральной службы по финансовому мониторингу, а также до 17 управлений по основным направлениям деятельности Федеральной службы по финансовому мониторингу.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03.11.2012 </w:t>
      </w:r>
      <w:hyperlink w:history="0" r:id="rId23" w:tooltip="Указ Президента РФ от 03.11.2012 N 1470 &quot;О внесении изменений в Указ Президента Российской Федерации от 13 июня 2012 г. N 808 &quot;Вопросы Федеральной службы по финансовому мониторингу&quot; {КонсультантПлюс}">
        <w:r>
          <w:rPr>
            <w:sz w:val="20"/>
            <w:color w:val="0000ff"/>
          </w:rPr>
          <w:t xml:space="preserve">N 1470</w:t>
        </w:r>
      </w:hyperlink>
      <w:r>
        <w:rPr>
          <w:sz w:val="20"/>
        </w:rPr>
        <w:t xml:space="preserve">, от 24.06.2019 </w:t>
      </w:r>
      <w:hyperlink w:history="0" r:id="rId24" w:tooltip="Указ Президента РФ от 24.06.2019 N 289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N 289</w:t>
        </w:r>
      </w:hyperlink>
      <w:r>
        <w:rPr>
          <w:sz w:val="20"/>
        </w:rPr>
        <w:t xml:space="preserve">, от 13.11.2023 </w:t>
      </w:r>
      <w:hyperlink w:history="0" r:id="rId25" w:tooltip="Указ Президента РФ от 13.11.2023 N 856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N 856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Установить: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предельную численность работников центрального аппарата Федеральной службы по финансовому мониторингу в количестве 611 единиц (без персонала по охране и обслуживанию зданий) и фонд оплаты труда указанных работников (в расчете на год) в размере 1 278 451,1 тыс. рублей;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6" w:tooltip="Указ Президента РФ от 26.12.2024 N 1108 &quot;О внесении изменений в Указ Президента Российской Федерации от 13 июня 2012 г. N 808 &quot;Вопросы Федеральной службы по финансовому мониторингу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26.12.2024 N 1108)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предельную численность работников территориальных органов Федеральной службы по финансовому мониторингу в количестве 612 единиц (без персонала по охране и обслуживанию зданий) и фонд оплаты труда указанных работников (в расчете на год) в размере 710 423,6 тыс. рублей, с 1 января 2025 г. - в размере 738 840,5 тыс. рублей.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Указ Президента РФ от 26.12.2024 N 1108 &quot;О внесении изменений в Указ Президента Российской Федерации от 13 июня 2012 г. N 808 &quot;Вопросы Федеральной службы по финансовому мониторингу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26.12.2024 N 1108)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28" w:tooltip="Указ Президента РФ от 13.11.2023 N 856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13.11.2023 N 856)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Правительству Российской Федерации в 3-месячный срок: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привести свои акты в соответствие с настоящим Указом;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представить предложения по приведению актов Президента Российской Федерации в соответствие с настоящим Указом.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Настоящий Указ вступает в силу со дня его подписания.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В.ПУТИН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13 июня 2012 года</w:t>
      </w:r>
    </w:p>
    <w:p>
      <w:pPr>
        <w:pStyle w:val="0"/>
        <w:spacing w:before="200" w:lineRule="auto"/>
      </w:pPr>
      <w:r>
        <w:rPr>
          <w:sz w:val="20"/>
        </w:rPr>
        <w:t xml:space="preserve">N 808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Указом Президента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13 июня 2012 г. N 808</w:t>
      </w:r>
    </w:p>
    <w:p>
      <w:pPr>
        <w:pStyle w:val="0"/>
        <w:jc w:val="right"/>
      </w:pPr>
      <w:r>
        <w:rPr>
          <w:sz w:val="20"/>
        </w:rPr>
      </w:r>
    </w:p>
    <w:bookmarkStart w:id="47" w:name="P47"/>
    <w:bookmarkEnd w:id="47"/>
    <w:p>
      <w:pPr>
        <w:pStyle w:val="2"/>
        <w:jc w:val="center"/>
      </w:pPr>
      <w:r>
        <w:rPr>
          <w:sz w:val="20"/>
        </w:rPr>
        <w:t xml:space="preserve">ПОЛОЖЕНИЕ О ФЕДЕРАЛЬНОЙ СЛУЖБЕ ПО ФИНАНСОВОМУ МОНИТОРИНГУ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Указов Президента РФ от 21.12.2013 </w:t>
            </w:r>
            <w:hyperlink w:history="0" r:id="rId29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940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20.01.2015 </w:t>
            </w:r>
            <w:hyperlink w:history="0" r:id="rId30" w:tooltip="Указ Президента РФ от 20.01.2015 N 26 (ред. от 31.12.2017) &quot;О внесении изменений в некоторые акты Президента Российской Федерации по вопросам полномочий федеральных органов исполнительной власти в сфере осуществления закупок товаров, работ, услуг для обеспечения государственных нужд&quot; {КонсультантПлюс}">
              <w:r>
                <w:rPr>
                  <w:sz w:val="20"/>
                  <w:color w:val="0000ff"/>
                </w:rPr>
                <w:t xml:space="preserve">N 26</w:t>
              </w:r>
            </w:hyperlink>
            <w:r>
              <w:rPr>
                <w:sz w:val="20"/>
                <w:color w:val="392c69"/>
              </w:rPr>
              <w:t xml:space="preserve">, от 08.03.2016 </w:t>
            </w:r>
            <w:hyperlink w:history="0" r:id="rId31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      <w:r>
                <w:rPr>
                  <w:sz w:val="20"/>
                  <w:color w:val="0000ff"/>
                </w:rPr>
                <w:t xml:space="preserve">N 103</w:t>
              </w:r>
            </w:hyperlink>
            <w:r>
              <w:rPr>
                <w:sz w:val="20"/>
                <w:color w:val="392c69"/>
              </w:rPr>
              <w:t xml:space="preserve">, от 24.06.2019 </w:t>
            </w:r>
            <w:hyperlink w:history="0" r:id="rId32" w:tooltip="Указ Президента РФ от 24.06.2019 N 289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      <w:r>
                <w:rPr>
                  <w:sz w:val="20"/>
                  <w:color w:val="0000ff"/>
                </w:rPr>
                <w:t xml:space="preserve">N 289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26.04.2021 </w:t>
            </w:r>
            <w:hyperlink w:history="0" r:id="rId33" w:tooltip="Указ Президента РФ от 26.04.2021 N 248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      <w:r>
                <w:rPr>
                  <w:sz w:val="20"/>
                  <w:color w:val="0000ff"/>
                </w:rPr>
                <w:t xml:space="preserve">N 248</w:t>
              </w:r>
            </w:hyperlink>
            <w:r>
              <w:rPr>
                <w:sz w:val="20"/>
                <w:color w:val="392c69"/>
              </w:rPr>
              <w:t xml:space="preserve">, от 05.03.2022 </w:t>
            </w:r>
            <w:hyperlink w:history="0" r:id="rId34" w:tooltip="Указ Президента РФ от 05.03.2022 N 97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      <w:r>
                <w:rPr>
                  <w:sz w:val="20"/>
                  <w:color w:val="0000ff"/>
                </w:rPr>
                <w:t xml:space="preserve">N 97</w:t>
              </w:r>
            </w:hyperlink>
            <w:r>
              <w:rPr>
                <w:sz w:val="20"/>
                <w:color w:val="392c69"/>
              </w:rPr>
              <w:t xml:space="preserve">, от 23.08.2022 </w:t>
            </w:r>
            <w:hyperlink w:history="0" r:id="rId35" w:tooltip="Указ Президента РФ от 23.08.2022 N 569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      <w:r>
                <w:rPr>
                  <w:sz w:val="20"/>
                  <w:color w:val="0000ff"/>
                </w:rPr>
                <w:t xml:space="preserve">N 569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27.03.2023 </w:t>
            </w:r>
            <w:hyperlink w:history="0" r:id="rId36" w:tooltip="Указ Президента РФ от 27.03.2023 N 202 (ред. от 22.11.2023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0"/>
                  <w:color w:val="0000ff"/>
                </w:rPr>
                <w:t xml:space="preserve">N 202</w:t>
              </w:r>
            </w:hyperlink>
            <w:r>
              <w:rPr>
                <w:sz w:val="20"/>
                <w:color w:val="392c69"/>
              </w:rPr>
              <w:t xml:space="preserve">, от 13.11.2023 </w:t>
            </w:r>
            <w:hyperlink w:history="0" r:id="rId37" w:tooltip="Указ Президента РФ от 13.11.2023 N 856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      <w:r>
                <w:rPr>
                  <w:sz w:val="20"/>
                  <w:color w:val="0000ff"/>
                </w:rPr>
                <w:t xml:space="preserve">N 856</w:t>
              </w:r>
            </w:hyperlink>
            <w:r>
              <w:rPr>
                <w:sz w:val="20"/>
                <w:color w:val="392c69"/>
              </w:rPr>
              <w:t xml:space="preserve">, от 26.06.2025 </w:t>
            </w:r>
            <w:hyperlink w:history="0" r:id="rId38" w:tooltip="Указ Президента РФ от 26.06.2025 N 428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      <w:r>
                <w:rPr>
                  <w:sz w:val="20"/>
                  <w:color w:val="0000ff"/>
                </w:rPr>
                <w:t xml:space="preserve">N 428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Федеральная служба по финансовому мониторингу (Росфинмониторинг) является федеральным органом исполнительной власти, осуществляющим функции по противодействию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уничтожения, по выработке государственной политики и нормативно-правовому регулированию в этой сфере, по координации соответствующей деятельности федеральных органов исполнительной власти, других государственных органов и организаций, а также функции национального центра по оценке угроз национальной безопасности, возникающих в результате совершения операций (сделок) с денежными средствами или иным имуществом, и по выработке мер противодействия этим угрозам.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08.03.2016 </w:t>
      </w:r>
      <w:hyperlink w:history="0" r:id="rId39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N 103</w:t>
        </w:r>
      </w:hyperlink>
      <w:r>
        <w:rPr>
          <w:sz w:val="20"/>
        </w:rPr>
        <w:t xml:space="preserve">, от 26.04.2021 </w:t>
      </w:r>
      <w:hyperlink w:history="0" r:id="rId40" w:tooltip="Указ Президента РФ от 26.04.2021 N 248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N 248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Руководство деятельностью Росфинмониторинга осуществляет Президент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Правительство Российской Федерации в соответствии с указами, распоряжениями и поручениями Президента Российской Федерации координирует деятельность Росфинмониторинга.</w:t>
      </w:r>
    </w:p>
    <w:p>
      <w:pPr>
        <w:pStyle w:val="0"/>
        <w:jc w:val="both"/>
      </w:pPr>
      <w:r>
        <w:rPr>
          <w:sz w:val="20"/>
        </w:rPr>
        <w:t xml:space="preserve">(п. 2.1 введен </w:t>
      </w:r>
      <w:hyperlink w:history="0" r:id="rId41" w:tooltip="Указ Президента РФ от 26.04.2021 N 248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26.04.2021 N 248)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Росфинмониторинг руководствуется в своей деятельности </w:t>
      </w:r>
      <w:hyperlink w:history="0" r:id="rId4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а также настоящим Положением.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Росфинмониторинг осуществляет свою деятельность: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непосредственно и (или) через свои территориальные органы;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организациями.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Полномочия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Росфинмониторинг осуществляет следующие полномочия: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осуществляет </w:t>
      </w:r>
      <w:hyperlink w:history="0" r:id="rId43" w:tooltip="Приказ Росфинмониторинга от 07.09.2022 N 192 &quot;Об утверждении Порядка проведения Федеральной службой по финансовому мониторингу контрольных мероприятий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&quot; (Зарегистрировано в Минюсте России 31.10.2022 N 70780) {КонсультантПлюс}">
        <w:r>
          <w:rPr>
            <w:sz w:val="20"/>
            <w:color w:val="0000ff"/>
          </w:rPr>
          <w:t xml:space="preserve">контроль</w:t>
        </w:r>
      </w:hyperlink>
      <w:r>
        <w:rPr>
          <w:sz w:val="20"/>
        </w:rPr>
        <w:t xml:space="preserve"> (надзор) за соблюдением организациями, осуществляющими операции (сделки) с денежными средствами или иным имуществом, и индивидуальными предпринимателями, указанными в </w:t>
      </w:r>
      <w:hyperlink w:history="0" r:id="rId44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статье 5</w:t>
        </w:r>
      </w:hyperlink>
      <w:r>
        <w:rPr>
          <w:sz w:val="20"/>
        </w:rP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(далее - индивидуальные предприниматели), в сфере деятельности которых отсутствуют контрольные (надзорные) органы, законодательства Российской Федерации о противодействии легализации (отмыванию) доходов, полученных преступным путем, и финансированию терроризма и исполнением решений, принимаемых по результатам мероприятий контроля (надзора), а также привлечение к ответственности указанных организаций, осуществляющих операции (сделки) с денежными средствами или иным имуществом, и индивидуальных предпринимателей, допустивших нарушение законодательства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1 в ред. </w:t>
      </w:r>
      <w:hyperlink w:history="0" r:id="rId45" w:tooltip="Указ Президента РФ от 05.03.2022 N 97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05.03.2022 N 97)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1.1) утратил силу с 5 марта 2022 года. - </w:t>
      </w:r>
      <w:hyperlink w:history="0" r:id="rId46" w:tooltip="Указ Президента РФ от 05.03.2022 N 97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05.03.2022 N 97;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вносит Президенту Российской Федерации и в Правительство Российской Федерации проекты федеральных законов, актов Президента Российской Федерации и Правительства Российской Федерации, других документов по вопросам, относящимся к установленной сфере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принимает нормативные правовые акты по вопросам, относящимся к установленной сфере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осуществляет сбор, обработку и анализ информации об операциях (сделках) с денежными средствами или иным имуществом, подлежащих контролю в соответствии с законодательством Российской Федерации, а также иной направляемой в Росфинмониторинг информации;</w:t>
      </w:r>
    </w:p>
    <w:p>
      <w:pPr>
        <w:pStyle w:val="0"/>
        <w:jc w:val="both"/>
      </w:pPr>
      <w:r>
        <w:rPr>
          <w:sz w:val="20"/>
        </w:rPr>
        <w:t xml:space="preserve">(пп. 4 в ред. </w:t>
      </w:r>
      <w:hyperlink w:history="0" r:id="rId47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4.1) участвует в противодействии коррупции в соответствии с законодательством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4.1 введен </w:t>
      </w:r>
      <w:hyperlink w:history="0" r:id="rId48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осуществляет в установленном им порядке проверку информации об операциях (сделках) с денежными средствами или иным имуществом в целях выявления операций (сделок), связанных с легализацией (отмыванием) доходов, полученных преступным путем, финансированием терроризма или экстремистской деятельности;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08.03.2016 </w:t>
      </w:r>
      <w:hyperlink w:history="0" r:id="rId49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N 103</w:t>
        </w:r>
      </w:hyperlink>
      <w:r>
        <w:rPr>
          <w:sz w:val="20"/>
        </w:rPr>
        <w:t xml:space="preserve">, от 26.06.2025 </w:t>
      </w:r>
      <w:hyperlink w:history="0" r:id="rId50" w:tooltip="Указ Президента РФ от 26.06.2025 N 428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N 428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5.1) запрашивает и получает в установленном порядке информацию об операциях (сделках) клиентов и о бенефициарных владельцах клиентов организаций, осуществляющих операции (сделки) с денежными средствами или иным имуществом, и индивидуальных предпринимателей, а также информацию о движении средств по счетам (вкладам) клиентов кредитных организаций;</w:t>
      </w:r>
    </w:p>
    <w:p>
      <w:pPr>
        <w:pStyle w:val="0"/>
        <w:jc w:val="both"/>
      </w:pPr>
      <w:r>
        <w:rPr>
          <w:sz w:val="20"/>
        </w:rPr>
        <w:t xml:space="preserve">(пп. 5.1 введен </w:t>
      </w:r>
      <w:hyperlink w:history="0" r:id="rId51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выявляет признаки, свидетельствующие о том, что операция (сделка) с денежными средствами или иным имуществом связана с легализацией (отмыванием) доходов, полученных преступным путем, финансированием терроризма или экстремистской деятельности;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2" w:tooltip="Указ Президента РФ от 26.06.2025 N 428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26.06.2025 N 428)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осуществляет в соответствии с </w:t>
      </w:r>
      <w:hyperlink w:history="0" r:id="rId53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контроль за операциями (сделками) с денежными средствами или иным имуществом;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7(1)) проводит мониторинг продажи иностранной валюты на внутреннем валютном рынке Российской Федерации российскими экспортерами;</w:t>
      </w:r>
    </w:p>
    <w:p>
      <w:pPr>
        <w:pStyle w:val="0"/>
        <w:jc w:val="both"/>
      </w:pPr>
      <w:r>
        <w:rPr>
          <w:sz w:val="20"/>
        </w:rPr>
        <w:t xml:space="preserve">(пп. 7(1) введен </w:t>
      </w:r>
      <w:hyperlink w:history="0" r:id="rId54" w:tooltip="Указ Президента РФ от 13.11.2023 N 856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13.11.2023 N 856)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7(2)) назначает уполномоченных представителей в российские экспортеры в целях реализации полномочий по проведению мониторинга обязательной продажи иностранной валюты на внутреннем валютном рынке Российской Федерации российскими экспортерами;</w:t>
      </w:r>
    </w:p>
    <w:p>
      <w:pPr>
        <w:pStyle w:val="0"/>
        <w:jc w:val="both"/>
      </w:pPr>
      <w:r>
        <w:rPr>
          <w:sz w:val="20"/>
        </w:rPr>
        <w:t xml:space="preserve">(пп. 7(2) введен </w:t>
      </w:r>
      <w:hyperlink w:history="0" r:id="rId55" w:tooltip="Указ Президента РФ от 13.11.2023 N 856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13.11.2023 N 856)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7(3)) при выявлении признаков нарушения законодательства Российской Федерации в части, касающейся обязательной продажи иностранной валюты на внутреннем валютном рынке Российской Федерации российскими экспортерами, информирует об этом органы валютного контроля;</w:t>
      </w:r>
    </w:p>
    <w:p>
      <w:pPr>
        <w:pStyle w:val="0"/>
        <w:jc w:val="both"/>
      </w:pPr>
      <w:r>
        <w:rPr>
          <w:sz w:val="20"/>
        </w:rPr>
        <w:t xml:space="preserve">(пп. 7(3) введен </w:t>
      </w:r>
      <w:hyperlink w:history="0" r:id="rId56" w:tooltip="Указ Президента РФ от 13.11.2023 N 856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13.11.2023 N 856)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получает в установленном порядке от федеральных органов государственной власти, Фонда пенсионного и социального страхования Российской Федерации, Федерального фонда обязательного медицинского страхования, государственных корпораций и иных организаций, созданных Российской Федерацией на основании федеральных законов, организаций, созданных для выполнения задач, поставленных перед федеральными государственными органами, от органов государственной власти субъектов Российской Федерации, органов местного самоуправления и Центрального банка Российской Федерации информацию по вопросам, относящимся к установленной сфере деятельности, за исключением информации о частной жизни граждан;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08.03.2016 </w:t>
      </w:r>
      <w:hyperlink w:history="0" r:id="rId57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N 103</w:t>
        </w:r>
      </w:hyperlink>
      <w:r>
        <w:rPr>
          <w:sz w:val="20"/>
        </w:rPr>
        <w:t xml:space="preserve">, от 27.03.2023 </w:t>
      </w:r>
      <w:hyperlink w:history="0" r:id="rId58" w:tooltip="Указ Президента РФ от 27.03.2023 N 202 (ред. от 22.11.2023) &quot;Об изменении и признании утратившими силу некоторых актов Президента Российской Федерации&quot; {КонсультантПлюс}">
        <w:r>
          <w:rPr>
            <w:sz w:val="20"/>
            <w:color w:val="0000ff"/>
          </w:rPr>
          <w:t xml:space="preserve">N 202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осуществляет оценку угроз национальной безопасности, возникающих в результате совершения операций (сделок) с денежными средствами или иным имуществом, представляет Президенту Российской Федерации ежегодный доклад о таких угрозах и мерах по их нейтрализации;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9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9.1) разрабатывает и реализует во взаимодействии с федеральными органами исполнительной власти, другими государственными органами и организациями меры, направленные на предупреждение, выявление и пресечение незаконных финансовых операций;</w:t>
      </w:r>
    </w:p>
    <w:p>
      <w:pPr>
        <w:pStyle w:val="0"/>
        <w:jc w:val="both"/>
      </w:pPr>
      <w:r>
        <w:rPr>
          <w:sz w:val="20"/>
        </w:rPr>
        <w:t xml:space="preserve">(пп. 9.1 введен </w:t>
      </w:r>
      <w:hyperlink w:history="0" r:id="rId60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9.2) информирует федеральные органы исполнительной власти, органы исполнительной власти субъектов Российской Федерации, другие государственные органы и организации об угрозах национальной безопасности, которые возникают в результате совершения операций (сделок) с денежными средствами или иным имуществом и нейтрализация которых относится к полномочиям указанных органов и организаций;</w:t>
      </w:r>
    </w:p>
    <w:p>
      <w:pPr>
        <w:pStyle w:val="0"/>
        <w:jc w:val="both"/>
      </w:pPr>
      <w:r>
        <w:rPr>
          <w:sz w:val="20"/>
        </w:rPr>
        <w:t xml:space="preserve">(пп. 9.2 введен </w:t>
      </w:r>
      <w:hyperlink w:history="0" r:id="rId61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9.3) разрабатывает самостоятельно и (или) во взаимодействии с федеральными органами исполнительной власти, органами исполнительной власти субъектов Российской Федерации, другими государственными органами и организациями меры по нейтрализации угроз национальной безопасности, возникающих в результате совершения операций (сделок) с денежными средствами или иным имуществом, и организует реализацию таких мер;</w:t>
      </w:r>
    </w:p>
    <w:p>
      <w:pPr>
        <w:pStyle w:val="0"/>
        <w:jc w:val="both"/>
      </w:pPr>
      <w:r>
        <w:rPr>
          <w:sz w:val="20"/>
        </w:rPr>
        <w:t xml:space="preserve">(пп. 9.3 введен </w:t>
      </w:r>
      <w:hyperlink w:history="0" r:id="rId62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осуществляет постановку на учет организаций, осуществляющих операции (сделки) с денежными средствами или иным имуществом, и индивидуальных предпринимателей, в сфере деятельности которых отсутствуют контрольные (надзорные) органы;</w:t>
      </w:r>
    </w:p>
    <w:p>
      <w:pPr>
        <w:pStyle w:val="0"/>
        <w:jc w:val="both"/>
      </w:pPr>
      <w:r>
        <w:rPr>
          <w:sz w:val="20"/>
        </w:rPr>
        <w:t xml:space="preserve">(пп. 10 в ред. </w:t>
      </w:r>
      <w:hyperlink w:history="0" r:id="rId63" w:tooltip="Указ Президента РФ от 26.06.2025 N 428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26.06.2025 N 428)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издает в соответствии с </w:t>
      </w:r>
      <w:hyperlink w:history="0" r:id="rId64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постановления о приостановлении операций с денежными средствами или иным имуществом;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разрабатывает и проводит мероприятия по предупреждению нарушений законодательства Российской Федерации о противодействии легализации (отмыванию) доходов, полученных преступным путем, и финансированию терроризма;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12.1) организует и проводит дистанционный мониторинг в целях выявления риска несоблюдения организациями, осуществляющими операции (сделки) с денежными средствами или иным имуществом, индивидуальными предпринимателями, а также лицами, указанными в </w:t>
      </w:r>
      <w:hyperlink w:history="0" r:id="rId65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статьях 7.1</w:t>
        </w:r>
      </w:hyperlink>
      <w:r>
        <w:rPr>
          <w:sz w:val="20"/>
        </w:rPr>
        <w:t xml:space="preserve"> и </w:t>
      </w:r>
      <w:hyperlink w:history="0" r:id="rId66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20.08.2025) {КонсультантПлюс}">
        <w:r>
          <w:rPr>
            <w:sz w:val="20"/>
            <w:color w:val="0000ff"/>
          </w:rPr>
          <w:t xml:space="preserve">7.1-1</w:t>
        </w:r>
      </w:hyperlink>
      <w:r>
        <w:rPr>
          <w:sz w:val="20"/>
        </w:rP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терроризма", требований законодательства Российской Федерации о противодействии легализации (отмыванию) доходов, полученных преступным путем, и финансированию терроризма;</w:t>
      </w:r>
    </w:p>
    <w:p>
      <w:pPr>
        <w:pStyle w:val="0"/>
        <w:jc w:val="both"/>
      </w:pPr>
      <w:r>
        <w:rPr>
          <w:sz w:val="20"/>
        </w:rPr>
        <w:t xml:space="preserve">(пп. 12.1 в ред. </w:t>
      </w:r>
      <w:hyperlink w:history="0" r:id="rId67" w:tooltip="Указ Президента РФ от 05.03.2022 N 97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05.03.2022 N 97)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координирует в соответствии с законодательством Российской Федерации деятельность федеральных органов исполнительной власти, других государственных органов и организаций в установленной сфере деятельности;</w:t>
      </w:r>
    </w:p>
    <w:p>
      <w:pPr>
        <w:pStyle w:val="0"/>
        <w:jc w:val="both"/>
      </w:pPr>
      <w:r>
        <w:rPr>
          <w:sz w:val="20"/>
        </w:rPr>
        <w:t xml:space="preserve">(пп. 13 в ред. </w:t>
      </w:r>
      <w:hyperlink w:history="0" r:id="rId68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взаимодействует с Центральным банком Российской Федерации по вопросам, относящимся к установленной сфере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взаимодействует и осуществляет информационный обмен в соответствии с международными договорами Российской Федерации или на основе принципа взаимности с компетентными органами иностранных государств в установленной сфере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16) взаимодействует от имени Российской Федерации по вопросам, относящимся к установленной сфере деятельности, с международными организациями, органами государственной власти, организациями и гражданами иностранных государств;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16.1) организует во взаимодействии с государственными органами и организациями, Центральным банком Российской Федерации и с участием организаций, осуществляющих операции (сделки) с денежными средствами или иным имуществом, проведение национальной оценки рисков совершения операций (сделок) в целях легализации (отмывания) доходов, полученных преступным путем, и финансирования терроризма;</w:t>
      </w:r>
    </w:p>
    <w:p>
      <w:pPr>
        <w:pStyle w:val="0"/>
        <w:jc w:val="both"/>
      </w:pPr>
      <w:r>
        <w:rPr>
          <w:sz w:val="20"/>
        </w:rPr>
        <w:t xml:space="preserve">(пп. 16.1 введен </w:t>
      </w:r>
      <w:hyperlink w:history="0" r:id="rId69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103; в ред. </w:t>
      </w:r>
      <w:hyperlink w:history="0" r:id="rId70" w:tooltip="Указ Президента РФ от 05.03.2022 N 97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05.03.2022 N 97)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16.2) разрабатывает и утверждает: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рекомендации по проведению национальной оценки рисков совершения операций (сделок) в целях легализации (отмывания) доходов, полученных преступным путем, и финансирования терроризма, включающие в себя необходимые термины и определения;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1" w:tooltip="Указ Президента РФ от 05.03.2022 N 97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05.03.2022 N 97)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5 марта 2022 года. - </w:t>
      </w:r>
      <w:hyperlink w:history="0" r:id="rId72" w:tooltip="Указ Президента РФ от 05.03.2022 N 97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05.03.2022 N 97.</w:t>
      </w:r>
    </w:p>
    <w:p>
      <w:pPr>
        <w:pStyle w:val="0"/>
        <w:jc w:val="both"/>
      </w:pPr>
      <w:r>
        <w:rPr>
          <w:sz w:val="20"/>
        </w:rPr>
        <w:t xml:space="preserve">(пп. 16.2 введен </w:t>
      </w:r>
      <w:hyperlink w:history="0" r:id="rId73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16.3) размещает на своем официальном сайте в информационно-телекоммуникационной сети "Интернет" (далее - сеть "Интернет") доклад о результатах проведения национальной оценки рисков совершения операций (сделок) в целях легализации (отмывания) доходов, полученных преступным путем, и финансирования терроризма;</w:t>
      </w:r>
    </w:p>
    <w:p>
      <w:pPr>
        <w:pStyle w:val="0"/>
        <w:jc w:val="both"/>
      </w:pPr>
      <w:r>
        <w:rPr>
          <w:sz w:val="20"/>
        </w:rPr>
        <w:t xml:space="preserve">(пп. 16.3 введен </w:t>
      </w:r>
      <w:hyperlink w:history="0" r:id="rId74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16.4) разрабатывает и реализует во взаимодействии с федеральными органами исполнительной власти, другими государственными органами и организациями, а также с участием организаций, осуществляющих операции (сделки) с денежными средствами или иным имуществом, меры, направленные на нейтрализацию выявленных рисков совершения операций (сделок) в целях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уничтожения;</w:t>
      </w:r>
    </w:p>
    <w:p>
      <w:pPr>
        <w:pStyle w:val="0"/>
        <w:jc w:val="both"/>
      </w:pPr>
      <w:r>
        <w:rPr>
          <w:sz w:val="20"/>
        </w:rPr>
        <w:t xml:space="preserve">(пп. 16.4 введен </w:t>
      </w:r>
      <w:hyperlink w:history="0" r:id="rId75" w:tooltip="Указ Президента РФ от 24.06.2019 N 289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24.06.2019 N 289; в ред. </w:t>
      </w:r>
      <w:hyperlink w:history="0" r:id="rId76" w:tooltip="Указ Президента РФ от 26.06.2025 N 428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26.06.2025 N 428)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17) направляет информацию в правоохранительные или налоговые органы при наличии достаточных оснований полагать, что операция (сделка) связана с легализацией (отмыванием) доходов, полученных преступным путем, или с финансированием терроризма, или с финансированием экстремистской деятельности, или с иным уголовно наказуемым деянием, а также предоставляет информацию по запросам правоохранительных или налоговых органов в соответствии с федеральными законами;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13.11.2023 </w:t>
      </w:r>
      <w:hyperlink w:history="0" r:id="rId77" w:tooltip="Указ Президента РФ от 13.11.2023 N 856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N 856</w:t>
        </w:r>
      </w:hyperlink>
      <w:r>
        <w:rPr>
          <w:sz w:val="20"/>
        </w:rPr>
        <w:t xml:space="preserve">, от 26.06.2025 </w:t>
      </w:r>
      <w:hyperlink w:history="0" r:id="rId78" w:tooltip="Указ Президента РФ от 26.06.2025 N 428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N 428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17.1) принимает в соответствии с законодательством Российской Федерации решение о запрете направления информации в иностранный налоговый орган и (или) иностранному налоговому агенту, уполномоченному иностранным налоговым органом на удержание иностранных налогов и сборов, и информирует о принятом решении организацию финансового рынка;</w:t>
      </w:r>
    </w:p>
    <w:p>
      <w:pPr>
        <w:pStyle w:val="0"/>
        <w:jc w:val="both"/>
      </w:pPr>
      <w:r>
        <w:rPr>
          <w:sz w:val="20"/>
        </w:rPr>
        <w:t xml:space="preserve">(пп. 17.1 введен </w:t>
      </w:r>
      <w:hyperlink w:history="0" r:id="rId79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17.1-1) направляет в соответствии с законодательством Российской Федерации в Центральный банк Российской Федерации информацию о возможности предоставления кредитной организацией компетентному органу иностранного государства (включая судебные органы) запрошенных таким органом сведений о клиентах и совершаемых ими операциях, представителях клиентов, выгодоприобретателях и бенефициарных владельцах;</w:t>
      </w:r>
    </w:p>
    <w:p>
      <w:pPr>
        <w:pStyle w:val="0"/>
        <w:jc w:val="both"/>
      </w:pPr>
      <w:r>
        <w:rPr>
          <w:sz w:val="20"/>
        </w:rPr>
        <w:t xml:space="preserve">(пп. 17.1-1 введен </w:t>
      </w:r>
      <w:hyperlink w:history="0" r:id="rId80" w:tooltip="Указ Президента РФ от 23.08.2022 N 569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23.08.2022 N 569)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17.2) размещает на своем официальном сайте в сети "Интернет" информацию об организациях и лицах, включенных в перечень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jc w:val="both"/>
      </w:pPr>
      <w:r>
        <w:rPr>
          <w:sz w:val="20"/>
        </w:rPr>
        <w:t xml:space="preserve">(пп. 17.2 введен </w:t>
      </w:r>
      <w:hyperlink w:history="0" r:id="rId81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17.3) размещает на своем официальном сайте в сети "Интернет" в установленном им </w:t>
      </w:r>
      <w:hyperlink w:history="0" r:id="rId82" w:tooltip="Приказ Росфинмониторинга от 27.12.2024 N 357 &quot;Об утверждении Порядка размещения на официальном сайте Федеральной службы по финансовому мониторингу в информационно-телекоммуникационной сети &quot;Интернет&quot; принятых Межведомственной комиссией по противодействию финансированию терроризма решений&quot; (Зарегистрировано в Минюсте России 31.01.2025 N 81101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решения Межведомственной комиссии по противодействию финансированию терроризма;</w:t>
      </w:r>
    </w:p>
    <w:p>
      <w:pPr>
        <w:pStyle w:val="0"/>
        <w:jc w:val="both"/>
      </w:pPr>
      <w:r>
        <w:rPr>
          <w:sz w:val="20"/>
        </w:rPr>
        <w:t xml:space="preserve">(пп. 17.3 введен </w:t>
      </w:r>
      <w:hyperlink w:history="0" r:id="rId83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17.4) сообщает в Министерство юстиции Российской Федерации или его территориальные органы по их запросу или по собственной инициативе о некоммерческой организации, в отношении которой имеются сведения, свидетельствующие о неполноте и (или) недостоверности полученной в установленном порядке информации об операциях (сделках) с денежными средствами или иным имуществом либо неисполнении ею требований законодательства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17.4 введен </w:t>
      </w:r>
      <w:hyperlink w:history="0" r:id="rId84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17.5) предоставляет в целях противодействия коррупции определенным Президентом Российской Федерации должностным лицам имеющуюся информацию об операциях (сделках) с денежными средствами или иным имуществом, а также иную информацию, полученную в установленном порядке;</w:t>
      </w:r>
    </w:p>
    <w:p>
      <w:pPr>
        <w:pStyle w:val="0"/>
        <w:jc w:val="both"/>
      </w:pPr>
      <w:r>
        <w:rPr>
          <w:sz w:val="20"/>
        </w:rPr>
        <w:t xml:space="preserve">(пп. 17.5 введен </w:t>
      </w:r>
      <w:hyperlink w:history="0" r:id="rId85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17.6) разрабатывает и реализует во взаимодействии с федеральными органами исполнительной власти, другими государственными органами и организациями меры, направленные на профилактику преступлений, связанных с легализацией (отмыванием) доходов, полученных преступным путем, финансированием терроризма и экстремистской деятельности;</w:t>
      </w:r>
    </w:p>
    <w:p>
      <w:pPr>
        <w:pStyle w:val="0"/>
        <w:jc w:val="both"/>
      </w:pPr>
      <w:r>
        <w:rPr>
          <w:sz w:val="20"/>
        </w:rPr>
        <w:t xml:space="preserve">(пп. 17.6 введен </w:t>
      </w:r>
      <w:hyperlink w:history="0" r:id="rId86" w:tooltip="Указ Президента РФ от 24.06.2019 N 289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24.06.2019 N 289; в ред. </w:t>
      </w:r>
      <w:hyperlink w:history="0" r:id="rId87" w:tooltip="Указ Президента РФ от 26.06.2025 N 428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26.06.2025 N 428)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18) создает, развивает и эксплуатирует единую информационную систему в установленной сфере деятельности. Положение о такой информационной системе утверждается Правительством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18 в ред. </w:t>
      </w:r>
      <w:hyperlink w:history="0" r:id="rId88" w:tooltip="Указ Президента РФ от 26.06.2025 N 428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26.06.2025 N 428)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19) утратил силу с 26 июня 2025 года. - </w:t>
      </w:r>
      <w:hyperlink w:history="0" r:id="rId89" w:tooltip="Указ Президента РФ от 26.06.2025 N 428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26.06.2025 N 428;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20) обеспечивает соответствующий режим хранения и защиты полученной в процессе своей деятельности информации, составляющей государственную, служебную, банковскую, налоговую, коммерческую </w:t>
      </w:r>
      <w:hyperlink w:history="0" r:id="rId90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тайну</w:t>
        </w:r>
      </w:hyperlink>
      <w:r>
        <w:rPr>
          <w:sz w:val="20"/>
        </w:rPr>
        <w:t xml:space="preserve">, тайну связи, и иной конфиденциальной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21) участвует в разработке и реализации программ международного сотрудничества, подготовке и заключении международных договоров Российской Федерации, в том числе межведомственного характера, по вопросам, относящимся к установленной сфере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22) привлекает в установленном порядке и при условии соблюдения государственной и иной охраняемой законом тайны для проведения экспертиз, разработки программ обучения, методических материалов, программного и информационного обеспечения, создания информационных систем в сфере финансового мониторинга научные и иные организации, ученых и специалистов, в том числе на договорной основе;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23) осуществляет закупки товаров, работ, услуг в установленной сфере деятельности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нужд;</w:t>
      </w:r>
    </w:p>
    <w:p>
      <w:pPr>
        <w:pStyle w:val="0"/>
        <w:jc w:val="both"/>
      </w:pPr>
      <w:r>
        <w:rPr>
          <w:sz w:val="20"/>
        </w:rPr>
        <w:t xml:space="preserve">(пп. 23 в ред. </w:t>
      </w:r>
      <w:hyperlink w:history="0" r:id="rId91" w:tooltip="Указ Президента РФ от 20.01.2015 N 26 (ред. от 31.12.2017) &quot;О внесении изменений в некоторые акты Президента Российской Федерации по вопросам полномочий федеральных органов исполнительной власти в сфере осуществления закупок товаров, работ, услуг для обеспечения государственных нужд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20.01.2015 N 26)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24) осуществляет функции главного распорядителя и получателя бюджетных ассигнований, предусматриваемых в федеральном бюджете Росфинмониторингу;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24.1) организует и проводит проверки деятельности территориальных органов Росфинмониторинга;</w:t>
      </w:r>
    </w:p>
    <w:p>
      <w:pPr>
        <w:pStyle w:val="0"/>
        <w:jc w:val="both"/>
      </w:pPr>
      <w:r>
        <w:rPr>
          <w:sz w:val="20"/>
        </w:rPr>
        <w:t xml:space="preserve">(пп. 24.1 введен </w:t>
      </w:r>
      <w:hyperlink w:history="0" r:id="rId92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24.2) организует и (или) обеспечивает научную и научно-исследовательскую деятельность в области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уничтожения, а также подготовку кадров в этой области путем реализации основных профессиональных образовательных и дополнительных профессиональных программ;</w:t>
      </w:r>
    </w:p>
    <w:p>
      <w:pPr>
        <w:pStyle w:val="0"/>
        <w:jc w:val="both"/>
      </w:pPr>
      <w:r>
        <w:rPr>
          <w:sz w:val="20"/>
        </w:rPr>
        <w:t xml:space="preserve">(пп. 24.2 введен </w:t>
      </w:r>
      <w:hyperlink w:history="0" r:id="rId93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103; в ред. </w:t>
      </w:r>
      <w:hyperlink w:history="0" r:id="rId94" w:tooltip="Указ Президента РФ от 26.06.2025 N 428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26.06.2025 N 428)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25) обеспечивает своевременное и в полном объеме рассмотрение обращений граждан, принятие по ним решений и направление им ответов в установленный </w:t>
      </w:r>
      <w:hyperlink w:history="0" r:id="rId95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срок;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26) обеспечивает мобилизационную подготовку в Росфинмониторинге;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27) осуществляет организацию и ведение </w:t>
      </w:r>
      <w:hyperlink w:history="0" r:id="rId96" w:tooltip="Приказ Росфинмониторинга от 13.05.2019 N 122 &quot;Об утверждении Положения об организации и ведении гражданской обороны в Федеральной службе по финансовому мониторингу&quot; (Зарегистрировано в Минюсте России 05.11.2019 N 56406) {КонсультантПлюс}">
        <w:r>
          <w:rPr>
            <w:sz w:val="20"/>
            <w:color w:val="0000ff"/>
          </w:rPr>
          <w:t xml:space="preserve">гражданской обороны</w:t>
        </w:r>
      </w:hyperlink>
      <w:r>
        <w:rPr>
          <w:sz w:val="20"/>
        </w:rPr>
        <w:t xml:space="preserve"> в Росфинмониторинге;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28) организует подготовку, профессиональную переподготовку и повышение квалификации федеральных государственных гражданских служащих Росфинмониторинга;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7" w:tooltip="Указ Президента РФ от 21.12.2013 N 940 (ред. от 13.01.2023) &quot;О внесении изменений в некоторые акты Президента Российской Федерации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21.12.2013 N 940)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29) осуществляет в соответствии с законодательством Российской Федерации работу по комплектованию, хранению, учету и использованию архивных документов Росфинмониторинга;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30) осуществляет иные полномочия в установленной сфере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Росфинмониторинг в целях реализации своих полномочий имеет право: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привлекать в установленном порядке и при условии соблюдения государственной и иной охраняемой законом </w:t>
      </w:r>
      <w:hyperlink w:history="0" r:id="rId9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тайны</w:t>
        </w:r>
      </w:hyperlink>
      <w:r>
        <w:rPr>
          <w:sz w:val="20"/>
        </w:rPr>
        <w:t xml:space="preserve"> для проведения экспертиз, разработки программ обучения, методических материалов, программного и информационного обеспечения, создания информационных систем в сфере финансового мониторинга научные и иные организации, ученых и специалистов, в том числе на договорной основе;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запрашивать и получать в установленном порядке на безвозмездной основе документы, материалы и информацию, необходимые для принятия решений по вопросам, отнесенным к установленной сфере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2.1) запрашивать и получать в порядке, установленном Правительством Российской Федерации, от хозяйственных обществ, имеющих стратегическое значение для оборонно-промышленного комплекса и безопасности Российской Федерации, а также обществ, находящихся под их прямым или косвенным контролем, информацию о совершаемых ими операциях (сделках) с денежными средствами или иным имуществом, характере и целях этих операций (сделок);</w:t>
      </w:r>
    </w:p>
    <w:p>
      <w:pPr>
        <w:pStyle w:val="0"/>
        <w:jc w:val="both"/>
      </w:pPr>
      <w:r>
        <w:rPr>
          <w:sz w:val="20"/>
        </w:rPr>
        <w:t xml:space="preserve">(пп. 2.1 введен </w:t>
      </w:r>
      <w:hyperlink w:history="0" r:id="rId99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давать юридическим и физическим лицам разъяснения по вопросам, отнесенным к установленной сфере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утратил силу с 5 марта 2022 года. - </w:t>
      </w:r>
      <w:hyperlink w:history="0" r:id="rId100" w:tooltip="Указ Президента РФ от 05.03.2022 N 97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05.03.2022 N 97;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вносить руководителям соответствующих государственных органов предложения о привлечении к ответственности лиц, виновных в нарушении законодательства Российской Федерации о противодействии легализации (отмыванию) доходов, полученных преступным путем, и финансированию терроризма, и привлекать их в установленном порядке к административной ответственности;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создавать в установленном </w:t>
      </w:r>
      <w:hyperlink w:history="0" r:id="rId101" w:tooltip="Приказ Росфинмониторинга от 21.09.2016 N 304 &quot;О Межведомственной комиссии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&quot; (вместе с &quot;Положением о Межведомственной комиссии по противодействию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&quot;) (Зарегистрировано в Минюсте России 10.10.2016 N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межведомственные комиссии, рабочие и экспертные группы для рассмотрения вопросов, относящихся к установленной сфере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разрабатывать и утверждать в пределах своих полномочий методические материалы;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2" w:tooltip="Указ Президента РФ от 05.03.2022 N 97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05.03.2022 N 97)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создавать совещательные и экспертные органы (советы, группы, коллегии) в установленной сфере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принимать предусмотренные законодательством Российской Федерации меры предупредительного, ограничительного и профилактического характера, направленные на недопущение и (или) устранение последствий нарушений в установленной сфере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пресекать факты нарушения законодательства Российской Федерации в установленной сфере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10.1) заключать с федеральными органами государственной власти, общественными объединениями и организациями соглашения о взаимодействии;</w:t>
      </w:r>
    </w:p>
    <w:p>
      <w:pPr>
        <w:pStyle w:val="0"/>
        <w:jc w:val="both"/>
      </w:pPr>
      <w:r>
        <w:rPr>
          <w:sz w:val="20"/>
        </w:rPr>
        <w:t xml:space="preserve">(пп. 10.1 введен </w:t>
      </w:r>
      <w:hyperlink w:history="0" r:id="rId103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создавать, реорганизовывать и ликвидировать территориальные органы Росфинмониторинга;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учреждать в установленном порядке ведомственные награды, утверждать </w:t>
      </w:r>
      <w:r>
        <w:rPr>
          <w:sz w:val="20"/>
        </w:rPr>
        <w:t xml:space="preserve">положения</w:t>
      </w:r>
      <w:r>
        <w:rPr>
          <w:sz w:val="20"/>
        </w:rPr>
        <w:t xml:space="preserve"> об этих наградах и их описания;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учреждать в соответствии с </w:t>
      </w:r>
      <w:hyperlink w:history="0" r:id="rId104" w:tooltip="Закон РФ от 27.12.1991 N 2124-1 (ред. от 23.07.2025) &quot;О средствах массовой информации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печатные и электронные издания Росфинмониторинга.</w:t>
      </w:r>
    </w:p>
    <w:bookmarkStart w:id="178" w:name="P178"/>
    <w:bookmarkEnd w:id="17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Росфинмониторинг не вправе осуществлять функции по управлению государственным имуществом и оказанию платных услуг, кроме случаев, предусмотренных указами Президента Российской Федерации или постановлениями Правительства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Ограничения полномочий, указанных в </w:t>
      </w:r>
      <w:hyperlink w:history="0" w:anchor="P178" w:tooltip="7. Росфинмониторинг не вправе осуществлять функции по управлению государственным имуществом и оказанию платных услуг, кроме случаев, предусмотренных указами Президента Российской Федерации или постановлениями Правительства Российской Федерации.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настоящего Положения, не распространяются на полномочия директора Росфинмониторинга по управлению имуществом, закрепленным за Росфинмониторингом на праве оперативного управления, по решению кадровых вопросов и вопросов организации деятельности Росфинмониторинга.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Росфинмониторинг на основании и во исполнение </w:t>
      </w:r>
      <w:hyperlink w:history="0" r:id="rId10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Федерации, федеральных конституционных законов, федеральных законов, актов Президента Российской Федерации и Правительства Российской Федерации самостоятельно осуществляет правовое регулирование в установленной сфере деятельности, за исключением вопросов, правовое регулирование которых в соответствии с </w:t>
      </w:r>
      <w:hyperlink w:history="0" r:id="rId10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 осуществляется федеральными конституционными законами, федеральными законами, актами Президента Российской Федерации и Правительства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Организация деятельности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Росфинмониторинг возглавляет директор, назначаемый на должность и освобождаемый от должности Президентом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Директор Росфинмониторинга несет персональную ответственность за осуществление возложенных на Росфинмониторинг полномочий.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Директор Росфинмониторинга имеет заместителей, назначаемых на должность и освобождаемых от должности Президентом Российской Федерации по представлению директора Росфинмониторинга.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Количество заместителей директора Росфинмониторинга устанавливается Президентом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Директор Росфинмониторинга: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распределяет обязанности между своими заместителями;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утверждает положения о структурных подразделениях центрального аппарата Росфинмониторинга и его территориальных органах;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представляет Президенту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абзацы второй - третий утратили силу с 26 апреля 2021 года. - </w:t>
      </w:r>
      <w:hyperlink w:history="0" r:id="rId107" w:tooltip="Указ Президента РФ от 26.04.2021 N 248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Указ</w:t>
        </w:r>
      </w:hyperlink>
      <w:r>
        <w:rPr>
          <w:sz w:val="20"/>
        </w:rPr>
        <w:t xml:space="preserve"> Президента РФ от 26.04.2021 N 248;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предложения о назначении на должность и освобождении от должности заместителей директора Росфинмониторинга;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ежегодный отчет о деятельности Росфинмониторинга;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представления о присвоении почетных званий Российской Федерации федеральным государственным гражданским служащим и работникам Росфинмониторинга, награждении их государственными наградами Российской Федерации, Почетной грамотой Президента Российской Федерации, а также об объявлении им благодарности Президента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3.1) вносит Председателю Правительства Российской Федерации для представления Президенту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проект положения о Росфинмониторинге;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предложения о предельной численности и фонде оплаты труда работников центрального аппарата Росфинмониторинга, а также при необходимости предложения о размере бюджетных ассигнований федерального бюджета на содержание центрального аппарата Росфинмониторинга;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предложения о предельной численности и фонде оплаты труда работников территориальных органов Росфинмониторинга, а также при необходимости предложения о размере бюджетных ассигнований федерального бюджета на содержание территориальных органов Росфинмониторинга;</w:t>
      </w:r>
    </w:p>
    <w:p>
      <w:pPr>
        <w:pStyle w:val="0"/>
        <w:jc w:val="both"/>
      </w:pPr>
      <w:r>
        <w:rPr>
          <w:sz w:val="20"/>
        </w:rPr>
        <w:t xml:space="preserve">(пп. 3.1 введен </w:t>
      </w:r>
      <w:hyperlink w:history="0" r:id="rId108" w:tooltip="Указ Президента РФ от 26.04.2021 N 248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26.04.2021 N 248)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присваивает в </w:t>
      </w:r>
      <w:hyperlink w:history="0" r:id="rId109" w:tooltip="Федеральный закон от 27.07.2004 N 79-ФЗ (ред. от 23.07.2025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законодательством Российской Федерации, классные чины федеральной государственной гражданской службы федеральным государственным гражданским служащим Росфинмониторинга;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вносит на рассмотрение Президента Российской Федерации и Правительства Российской Федерации представления о присвоении федеральным государственным гражданским служащим Росфинмониторинга классных чинов федеральной государственной гражданской службы, присвоение которых относится к компетенции Президента Российской Федерации и Правительства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назначает на должность и освобождает от должности федеральных государственных гражданских служащих центрального аппарата Росфинмониторинга, руководителей и заместителей руководителей его территориальных органов;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6.1) отменяет в пределах своей компетенции противоречащие </w:t>
      </w:r>
      <w:hyperlink w:history="0" r:id="rId1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Федерации, законодательным и иным нормативным правовым актам Российской Федерации, нормативным правовым актам Росфинмониторинга решения должностных лиц центрального аппарата и территориальных органов Росфинмониторинга, его федеральных государственных учреждений, если иной порядок отмены таких решений не установлен федеральным законом;</w:t>
      </w:r>
    </w:p>
    <w:p>
      <w:pPr>
        <w:pStyle w:val="0"/>
        <w:jc w:val="both"/>
      </w:pPr>
      <w:r>
        <w:rPr>
          <w:sz w:val="20"/>
        </w:rPr>
        <w:t xml:space="preserve">(пп. 6.1 введен </w:t>
      </w:r>
      <w:hyperlink w:history="0" r:id="rId111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решает в соответствии с законодательством Российской Федерации вопросы, связанные с прохождением федеральной государственной гражданской службы в центральном аппарате и территориальных органах Росфинмониторинга;</w:t>
      </w:r>
    </w:p>
    <w:p>
      <w:pPr>
        <w:pStyle w:val="0"/>
        <w:jc w:val="both"/>
      </w:pPr>
      <w:r>
        <w:rPr>
          <w:sz w:val="20"/>
        </w:rPr>
        <w:t xml:space="preserve">(пп. 7 в ред. </w:t>
      </w:r>
      <w:hyperlink w:history="0" r:id="rId112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утверждает структуру и штатное расписание центрального аппарата Росфинмониторинга в пределах установленных Президентом Российской Федерации предельной численности и фонда оплаты труда работников Росфинмониторинга, смету расходов на содержание центрального аппарата Росфинмониторинга в пределах бюджетных ассигнований, предусматриваемых в федеральном бюджете на соответствующий год;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08.03.2016 </w:t>
      </w:r>
      <w:hyperlink w:history="0" r:id="rId113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N 103</w:t>
        </w:r>
      </w:hyperlink>
      <w:r>
        <w:rPr>
          <w:sz w:val="20"/>
        </w:rPr>
        <w:t xml:space="preserve">, от 26.04.2021 </w:t>
      </w:r>
      <w:hyperlink w:history="0" r:id="rId114" w:tooltip="Указ Президента РФ от 26.04.2021 N 248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N 248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утверждает структуру и штатное расписание территориальных органов Росфинмониторинга в пределах установленных Президентом Российской Федерации предельной численности и фонда оплаты труда работников территориальных органов Росфинмониторинга, смету расходов на содержание этих органов в пределах бюджетных ассигнований, предусматриваемых в федеральном бюджете на соответствующий год;</w:t>
      </w:r>
    </w:p>
    <w:p>
      <w:pPr>
        <w:pStyle w:val="0"/>
        <w:jc w:val="both"/>
      </w:pPr>
      <w:r>
        <w:rPr>
          <w:sz w:val="20"/>
        </w:rPr>
        <w:t xml:space="preserve">(в ред. Указов Президента РФ от 08.03.2016 </w:t>
      </w:r>
      <w:hyperlink w:history="0" r:id="rId115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N 103</w:t>
        </w:r>
      </w:hyperlink>
      <w:r>
        <w:rPr>
          <w:sz w:val="20"/>
        </w:rPr>
        <w:t xml:space="preserve">, от 26.04.2021 </w:t>
      </w:r>
      <w:hyperlink w:history="0" r:id="rId116" w:tooltip="Указ Президента РФ от 26.04.2021 N 248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N 248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утверждает штатную численность и фонд оплаты труда федеральных государственных гражданских служащих и работников, замещающих должности, не являющиеся должностями федеральной государственной гражданской службы, центрального аппарата и территориальных органов Росфинмониторинга в пределах установленных Президентом Российской Федерации предельной численности и фонда оплаты труда работников центрального аппарата и территориальных органов Росфинмониторинга за счет бюджетных ассигнований, предусматриваемых в федеральном бюджете на соответствующий год;</w:t>
      </w:r>
    </w:p>
    <w:p>
      <w:pPr>
        <w:pStyle w:val="0"/>
        <w:jc w:val="both"/>
      </w:pPr>
      <w:r>
        <w:rPr>
          <w:sz w:val="20"/>
        </w:rPr>
        <w:t xml:space="preserve">(пп. 10 в ред. </w:t>
      </w:r>
      <w:hyperlink w:history="0" r:id="rId117" w:tooltip="Указ Президента РФ от 26.04.2021 N 248 &quot;О внесении изменений в Указ Президента Российской Федерации от 13 июня 2012 г. N 808 &quot;Вопросы Федеральной службы по финансовому мониторингу&quot; и в Положение, утвержденное этим Указом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26.04.2021 N 248)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10.1) определяет </w:t>
      </w:r>
      <w:hyperlink w:history="0" r:id="rId118" w:tooltip="Приказ Росфинмониторинга от 19.05.2016 N 146 &quot;Об утверждении перечня должностей в территориальных органах Федеральной службы по финансовому мониторингу, назначение на которые и освобождение от которых осуществляются руководителями этих органов по согласованию с директором Федеральной службы по финансовому мониторингу&quot; (Зарегистрировано в Минюсте России 06.06.2016 N 42434)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должностей в территориальных органах Росфинмониторинга, назначение на которые и освобождение от которых осуществляются руководителями этих органов по согласованию с директором Росфинмониторинга;</w:t>
      </w:r>
    </w:p>
    <w:p>
      <w:pPr>
        <w:pStyle w:val="0"/>
        <w:jc w:val="both"/>
      </w:pPr>
      <w:r>
        <w:rPr>
          <w:sz w:val="20"/>
        </w:rPr>
        <w:t xml:space="preserve">(пп. 10.1 введен </w:t>
      </w:r>
      <w:hyperlink w:history="0" r:id="rId119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вносит в Министерство финансов Российской Федерации предложения по формированию проекта федерального бюджета в части, касающейся финансирования деятельности центрального аппарата и территориальных органов Росфинмониторинга;</w:t>
      </w:r>
    </w:p>
    <w:p>
      <w:pPr>
        <w:pStyle w:val="0"/>
        <w:jc w:val="both"/>
      </w:pPr>
      <w:r>
        <w:rPr>
          <w:sz w:val="20"/>
        </w:rPr>
        <w:t xml:space="preserve">(пп. 11 в ред. </w:t>
      </w:r>
      <w:hyperlink w:history="0" r:id="rId120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издает приказы по вопросам, отнесенным к компетенции Росфинмониторинга;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имеет право обращаться по вопросам, отнесенным к установленной сфере деятельности, к руководителям иных федеральных органов исполнительной власти;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утверждает порядок приема в Росфинмониторинге иностранных делегаций и иностранных граждан, а также нормы расходования денежных средств, необходимых для организации такого приема.</w:t>
      </w:r>
    </w:p>
    <w:p>
      <w:pPr>
        <w:pStyle w:val="0"/>
        <w:jc w:val="both"/>
      </w:pPr>
      <w:r>
        <w:rPr>
          <w:sz w:val="20"/>
        </w:rPr>
        <w:t xml:space="preserve">(пп. 14 введен </w:t>
      </w:r>
      <w:hyperlink w:history="0" r:id="rId121" w:tooltip="Указ Президента РФ от 08.03.2016 N 103 (ред. от 05.03.2022) &quot;О внесении изменений в Положение о Федеральной службе по финансовому мониторингу, утвержденное Указом Президента Российской Федерации от 13 июня 2012 г. N 808&quot; {КонсультантПлюс}">
        <w:r>
          <w:rPr>
            <w:sz w:val="20"/>
            <w:color w:val="0000ff"/>
          </w:rPr>
          <w:t xml:space="preserve">Указом</w:t>
        </w:r>
      </w:hyperlink>
      <w:r>
        <w:rPr>
          <w:sz w:val="20"/>
        </w:rPr>
        <w:t xml:space="preserve"> Президента РФ от 08.03.2016 N 103)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Финансовое обеспечение расходных обязательств, связанных с исполнением Росфинмониторингом полномочий в установленной сфере деятельности, осуществляется за счет бюджетных ассигнований, предусматриваемых в федеральном бюджете на соответствующий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Росфинмониторинг является юридическим лицом, имеет печать с изображением Государственного герба Российской Федерации и со своим наименованием, иные печати, штампы и бланки установленного образца, а также лицевые счета, открываемые в установленном порядке в органах федерального казначейства.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Росфинмониторинг имеет геральдический знак - эмблему и флаг, утверждаемые Президентом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Местонахождение Росфинмониторинга - г. Москва.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13.06.2012 N 808</w:t>
            <w:br/>
            <w:t>(ред. от 26.06.2025)</w:t>
            <w:br/>
            <w:t>"Вопросы Федеральной службы по финансовому мониторингу"</w:t>
            <w:br/>
            <w:t>(вме...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137387&amp;dst=100006" TargetMode = "External"/><Relationship Id="rId9" Type="http://schemas.openxmlformats.org/officeDocument/2006/relationships/hyperlink" Target="https://login.consultant.ru/link/?req=doc&amp;base=LAW&amp;n=437561&amp;dst=100209" TargetMode = "External"/><Relationship Id="rId10" Type="http://schemas.openxmlformats.org/officeDocument/2006/relationships/hyperlink" Target="https://login.consultant.ru/link/?req=doc&amp;base=LAW&amp;n=286955&amp;dst=100059" TargetMode = "External"/><Relationship Id="rId11" Type="http://schemas.openxmlformats.org/officeDocument/2006/relationships/hyperlink" Target="https://login.consultant.ru/link/?req=doc&amp;base=LAW&amp;n=411012&amp;dst=100006" TargetMode = "External"/><Relationship Id="rId12" Type="http://schemas.openxmlformats.org/officeDocument/2006/relationships/hyperlink" Target="https://login.consultant.ru/link/?req=doc&amp;base=LAW&amp;n=327384&amp;dst=100006" TargetMode = "External"/><Relationship Id="rId13" Type="http://schemas.openxmlformats.org/officeDocument/2006/relationships/hyperlink" Target="https://login.consultant.ru/link/?req=doc&amp;base=LAW&amp;n=363695&amp;dst=100006" TargetMode = "External"/><Relationship Id="rId14" Type="http://schemas.openxmlformats.org/officeDocument/2006/relationships/hyperlink" Target="https://login.consultant.ru/link/?req=doc&amp;base=LAW&amp;n=382907&amp;dst=100006" TargetMode = "External"/><Relationship Id="rId15" Type="http://schemas.openxmlformats.org/officeDocument/2006/relationships/hyperlink" Target="https://login.consultant.ru/link/?req=doc&amp;base=LAW&amp;n=410983&amp;dst=100006" TargetMode = "External"/><Relationship Id="rId16" Type="http://schemas.openxmlformats.org/officeDocument/2006/relationships/hyperlink" Target="https://login.consultant.ru/link/?req=doc&amp;base=LAW&amp;n=417536&amp;dst=100006" TargetMode = "External"/><Relationship Id="rId17" Type="http://schemas.openxmlformats.org/officeDocument/2006/relationships/hyperlink" Target="https://login.consultant.ru/link/?req=doc&amp;base=LAW&amp;n=424913&amp;dst=100006" TargetMode = "External"/><Relationship Id="rId18" Type="http://schemas.openxmlformats.org/officeDocument/2006/relationships/hyperlink" Target="https://login.consultant.ru/link/?req=doc&amp;base=LAW&amp;n=439659&amp;dst=100006" TargetMode = "External"/><Relationship Id="rId19" Type="http://schemas.openxmlformats.org/officeDocument/2006/relationships/hyperlink" Target="https://login.consultant.ru/link/?req=doc&amp;base=LAW&amp;n=462598&amp;dst=100043" TargetMode = "External"/><Relationship Id="rId20" Type="http://schemas.openxmlformats.org/officeDocument/2006/relationships/hyperlink" Target="https://login.consultant.ru/link/?req=doc&amp;base=LAW&amp;n=461708&amp;dst=100006" TargetMode = "External"/><Relationship Id="rId21" Type="http://schemas.openxmlformats.org/officeDocument/2006/relationships/hyperlink" Target="https://login.consultant.ru/link/?req=doc&amp;base=LAW&amp;n=494449&amp;dst=100006" TargetMode = "External"/><Relationship Id="rId22" Type="http://schemas.openxmlformats.org/officeDocument/2006/relationships/hyperlink" Target="https://login.consultant.ru/link/?req=doc&amp;base=LAW&amp;n=508692&amp;dst=100006" TargetMode = "External"/><Relationship Id="rId23" Type="http://schemas.openxmlformats.org/officeDocument/2006/relationships/hyperlink" Target="https://login.consultant.ru/link/?req=doc&amp;base=LAW&amp;n=137387&amp;dst=100007" TargetMode = "External"/><Relationship Id="rId24" Type="http://schemas.openxmlformats.org/officeDocument/2006/relationships/hyperlink" Target="https://login.consultant.ru/link/?req=doc&amp;base=LAW&amp;n=327384&amp;dst=100008" TargetMode = "External"/><Relationship Id="rId25" Type="http://schemas.openxmlformats.org/officeDocument/2006/relationships/hyperlink" Target="https://login.consultant.ru/link/?req=doc&amp;base=LAW&amp;n=461708&amp;dst=100008" TargetMode = "External"/><Relationship Id="rId26" Type="http://schemas.openxmlformats.org/officeDocument/2006/relationships/hyperlink" Target="https://login.consultant.ru/link/?req=doc&amp;base=LAW&amp;n=494449&amp;dst=100007" TargetMode = "External"/><Relationship Id="rId27" Type="http://schemas.openxmlformats.org/officeDocument/2006/relationships/hyperlink" Target="https://login.consultant.ru/link/?req=doc&amp;base=LAW&amp;n=494449&amp;dst=100008" TargetMode = "External"/><Relationship Id="rId28" Type="http://schemas.openxmlformats.org/officeDocument/2006/relationships/hyperlink" Target="https://login.consultant.ru/link/?req=doc&amp;base=LAW&amp;n=461708&amp;dst=100009" TargetMode = "External"/><Relationship Id="rId29" Type="http://schemas.openxmlformats.org/officeDocument/2006/relationships/hyperlink" Target="https://login.consultant.ru/link/?req=doc&amp;base=LAW&amp;n=437561&amp;dst=100209" TargetMode = "External"/><Relationship Id="rId30" Type="http://schemas.openxmlformats.org/officeDocument/2006/relationships/hyperlink" Target="https://login.consultant.ru/link/?req=doc&amp;base=LAW&amp;n=286955&amp;dst=100059" TargetMode = "External"/><Relationship Id="rId31" Type="http://schemas.openxmlformats.org/officeDocument/2006/relationships/hyperlink" Target="https://login.consultant.ru/link/?req=doc&amp;base=LAW&amp;n=411012&amp;dst=100006" TargetMode = "External"/><Relationship Id="rId32" Type="http://schemas.openxmlformats.org/officeDocument/2006/relationships/hyperlink" Target="https://login.consultant.ru/link/?req=doc&amp;base=LAW&amp;n=327384&amp;dst=100011" TargetMode = "External"/><Relationship Id="rId33" Type="http://schemas.openxmlformats.org/officeDocument/2006/relationships/hyperlink" Target="https://login.consultant.ru/link/?req=doc&amp;base=LAW&amp;n=382907&amp;dst=100010" TargetMode = "External"/><Relationship Id="rId34" Type="http://schemas.openxmlformats.org/officeDocument/2006/relationships/hyperlink" Target="https://login.consultant.ru/link/?req=doc&amp;base=LAW&amp;n=410983&amp;dst=100006" TargetMode = "External"/><Relationship Id="rId35" Type="http://schemas.openxmlformats.org/officeDocument/2006/relationships/hyperlink" Target="https://login.consultant.ru/link/?req=doc&amp;base=LAW&amp;n=424913&amp;dst=100006" TargetMode = "External"/><Relationship Id="rId36" Type="http://schemas.openxmlformats.org/officeDocument/2006/relationships/hyperlink" Target="https://login.consultant.ru/link/?req=doc&amp;base=LAW&amp;n=462598&amp;dst=100043" TargetMode = "External"/><Relationship Id="rId37" Type="http://schemas.openxmlformats.org/officeDocument/2006/relationships/hyperlink" Target="https://login.consultant.ru/link/?req=doc&amp;base=LAW&amp;n=461708&amp;dst=100006" TargetMode = "External"/><Relationship Id="rId38" Type="http://schemas.openxmlformats.org/officeDocument/2006/relationships/hyperlink" Target="https://login.consultant.ru/link/?req=doc&amp;base=LAW&amp;n=508692&amp;dst=100006" TargetMode = "External"/><Relationship Id="rId39" Type="http://schemas.openxmlformats.org/officeDocument/2006/relationships/hyperlink" Target="https://login.consultant.ru/link/?req=doc&amp;base=LAW&amp;n=411012&amp;dst=100007" TargetMode = "External"/><Relationship Id="rId40" Type="http://schemas.openxmlformats.org/officeDocument/2006/relationships/hyperlink" Target="https://login.consultant.ru/link/?req=doc&amp;base=LAW&amp;n=382907&amp;dst=100011" TargetMode = "External"/><Relationship Id="rId41" Type="http://schemas.openxmlformats.org/officeDocument/2006/relationships/hyperlink" Target="https://login.consultant.ru/link/?req=doc&amp;base=LAW&amp;n=382907&amp;dst=100012" TargetMode = "External"/><Relationship Id="rId42" Type="http://schemas.openxmlformats.org/officeDocument/2006/relationships/hyperlink" Target="https://login.consultant.ru/link/?req=doc&amp;base=LAW&amp;n=2875" TargetMode = "External"/><Relationship Id="rId43" Type="http://schemas.openxmlformats.org/officeDocument/2006/relationships/hyperlink" Target="https://login.consultant.ru/link/?req=doc&amp;base=LAW&amp;n=430250&amp;dst=100011" TargetMode = "External"/><Relationship Id="rId44" Type="http://schemas.openxmlformats.org/officeDocument/2006/relationships/hyperlink" Target="https://login.consultant.ru/link/?req=doc&amp;base=LAW&amp;n=503699&amp;dst=100029" TargetMode = "External"/><Relationship Id="rId45" Type="http://schemas.openxmlformats.org/officeDocument/2006/relationships/hyperlink" Target="https://login.consultant.ru/link/?req=doc&amp;base=LAW&amp;n=410983&amp;dst=100008" TargetMode = "External"/><Relationship Id="rId46" Type="http://schemas.openxmlformats.org/officeDocument/2006/relationships/hyperlink" Target="https://login.consultant.ru/link/?req=doc&amp;base=LAW&amp;n=410983&amp;dst=100010" TargetMode = "External"/><Relationship Id="rId47" Type="http://schemas.openxmlformats.org/officeDocument/2006/relationships/hyperlink" Target="https://login.consultant.ru/link/?req=doc&amp;base=LAW&amp;n=411012&amp;dst=100013" TargetMode = "External"/><Relationship Id="rId48" Type="http://schemas.openxmlformats.org/officeDocument/2006/relationships/hyperlink" Target="https://login.consultant.ru/link/?req=doc&amp;base=LAW&amp;n=411012&amp;dst=100015" TargetMode = "External"/><Relationship Id="rId49" Type="http://schemas.openxmlformats.org/officeDocument/2006/relationships/hyperlink" Target="https://login.consultant.ru/link/?req=doc&amp;base=LAW&amp;n=411012&amp;dst=100017" TargetMode = "External"/><Relationship Id="rId50" Type="http://schemas.openxmlformats.org/officeDocument/2006/relationships/hyperlink" Target="https://login.consultant.ru/link/?req=doc&amp;base=LAW&amp;n=508692&amp;dst=100007" TargetMode = "External"/><Relationship Id="rId51" Type="http://schemas.openxmlformats.org/officeDocument/2006/relationships/hyperlink" Target="https://login.consultant.ru/link/?req=doc&amp;base=LAW&amp;n=411012&amp;dst=100019" TargetMode = "External"/><Relationship Id="rId52" Type="http://schemas.openxmlformats.org/officeDocument/2006/relationships/hyperlink" Target="https://login.consultant.ru/link/?req=doc&amp;base=LAW&amp;n=508692&amp;dst=100008" TargetMode = "External"/><Relationship Id="rId53" Type="http://schemas.openxmlformats.org/officeDocument/2006/relationships/hyperlink" Target="https://login.consultant.ru/link/?req=doc&amp;base=LAW&amp;n=503699&amp;dst=100146" TargetMode = "External"/><Relationship Id="rId54" Type="http://schemas.openxmlformats.org/officeDocument/2006/relationships/hyperlink" Target="https://login.consultant.ru/link/?req=doc&amp;base=LAW&amp;n=461708&amp;dst=100014" TargetMode = "External"/><Relationship Id="rId55" Type="http://schemas.openxmlformats.org/officeDocument/2006/relationships/hyperlink" Target="https://login.consultant.ru/link/?req=doc&amp;base=LAW&amp;n=461708&amp;dst=100016" TargetMode = "External"/><Relationship Id="rId56" Type="http://schemas.openxmlformats.org/officeDocument/2006/relationships/hyperlink" Target="https://login.consultant.ru/link/?req=doc&amp;base=LAW&amp;n=461708&amp;dst=100018" TargetMode = "External"/><Relationship Id="rId57" Type="http://schemas.openxmlformats.org/officeDocument/2006/relationships/hyperlink" Target="https://login.consultant.ru/link/?req=doc&amp;base=LAW&amp;n=411012&amp;dst=100021" TargetMode = "External"/><Relationship Id="rId58" Type="http://schemas.openxmlformats.org/officeDocument/2006/relationships/hyperlink" Target="https://login.consultant.ru/link/?req=doc&amp;base=LAW&amp;n=462598&amp;dst=100043" TargetMode = "External"/><Relationship Id="rId59" Type="http://schemas.openxmlformats.org/officeDocument/2006/relationships/hyperlink" Target="https://login.consultant.ru/link/?req=doc&amp;base=LAW&amp;n=411012&amp;dst=100023" TargetMode = "External"/><Relationship Id="rId60" Type="http://schemas.openxmlformats.org/officeDocument/2006/relationships/hyperlink" Target="https://login.consultant.ru/link/?req=doc&amp;base=LAW&amp;n=411012&amp;dst=100024" TargetMode = "External"/><Relationship Id="rId61" Type="http://schemas.openxmlformats.org/officeDocument/2006/relationships/hyperlink" Target="https://login.consultant.ru/link/?req=doc&amp;base=LAW&amp;n=411012&amp;dst=100026" TargetMode = "External"/><Relationship Id="rId62" Type="http://schemas.openxmlformats.org/officeDocument/2006/relationships/hyperlink" Target="https://login.consultant.ru/link/?req=doc&amp;base=LAW&amp;n=411012&amp;dst=100027" TargetMode = "External"/><Relationship Id="rId63" Type="http://schemas.openxmlformats.org/officeDocument/2006/relationships/hyperlink" Target="https://login.consultant.ru/link/?req=doc&amp;base=LAW&amp;n=508692&amp;dst=100009" TargetMode = "External"/><Relationship Id="rId64" Type="http://schemas.openxmlformats.org/officeDocument/2006/relationships/hyperlink" Target="https://login.consultant.ru/link/?req=doc&amp;base=LAW&amp;n=503699&amp;dst=101" TargetMode = "External"/><Relationship Id="rId65" Type="http://schemas.openxmlformats.org/officeDocument/2006/relationships/hyperlink" Target="https://login.consultant.ru/link/?req=doc&amp;base=LAW&amp;n=503699&amp;dst=100244" TargetMode = "External"/><Relationship Id="rId66" Type="http://schemas.openxmlformats.org/officeDocument/2006/relationships/hyperlink" Target="https://login.consultant.ru/link/?req=doc&amp;base=LAW&amp;n=503699&amp;dst=100438" TargetMode = "External"/><Relationship Id="rId67" Type="http://schemas.openxmlformats.org/officeDocument/2006/relationships/hyperlink" Target="https://login.consultant.ru/link/?req=doc&amp;base=LAW&amp;n=410983&amp;dst=100012" TargetMode = "External"/><Relationship Id="rId68" Type="http://schemas.openxmlformats.org/officeDocument/2006/relationships/hyperlink" Target="https://login.consultant.ru/link/?req=doc&amp;base=LAW&amp;n=411012&amp;dst=100032" TargetMode = "External"/><Relationship Id="rId69" Type="http://schemas.openxmlformats.org/officeDocument/2006/relationships/hyperlink" Target="https://login.consultant.ru/link/?req=doc&amp;base=LAW&amp;n=411012&amp;dst=100034" TargetMode = "External"/><Relationship Id="rId70" Type="http://schemas.openxmlformats.org/officeDocument/2006/relationships/hyperlink" Target="https://login.consultant.ru/link/?req=doc&amp;base=LAW&amp;n=410983&amp;dst=100014" TargetMode = "External"/><Relationship Id="rId71" Type="http://schemas.openxmlformats.org/officeDocument/2006/relationships/hyperlink" Target="https://login.consultant.ru/link/?req=doc&amp;base=LAW&amp;n=410983&amp;dst=100016" TargetMode = "External"/><Relationship Id="rId72" Type="http://schemas.openxmlformats.org/officeDocument/2006/relationships/hyperlink" Target="https://login.consultant.ru/link/?req=doc&amp;base=LAW&amp;n=410983&amp;dst=100018" TargetMode = "External"/><Relationship Id="rId73" Type="http://schemas.openxmlformats.org/officeDocument/2006/relationships/hyperlink" Target="https://login.consultant.ru/link/?req=doc&amp;base=LAW&amp;n=411012&amp;dst=100036" TargetMode = "External"/><Relationship Id="rId74" Type="http://schemas.openxmlformats.org/officeDocument/2006/relationships/hyperlink" Target="https://login.consultant.ru/link/?req=doc&amp;base=LAW&amp;n=411012&amp;dst=100039" TargetMode = "External"/><Relationship Id="rId75" Type="http://schemas.openxmlformats.org/officeDocument/2006/relationships/hyperlink" Target="https://login.consultant.ru/link/?req=doc&amp;base=LAW&amp;n=327384&amp;dst=100012" TargetMode = "External"/><Relationship Id="rId76" Type="http://schemas.openxmlformats.org/officeDocument/2006/relationships/hyperlink" Target="https://login.consultant.ru/link/?req=doc&amp;base=LAW&amp;n=508692&amp;dst=100011" TargetMode = "External"/><Relationship Id="rId77" Type="http://schemas.openxmlformats.org/officeDocument/2006/relationships/hyperlink" Target="https://login.consultant.ru/link/?req=doc&amp;base=LAW&amp;n=461708&amp;dst=100020" TargetMode = "External"/><Relationship Id="rId78" Type="http://schemas.openxmlformats.org/officeDocument/2006/relationships/hyperlink" Target="https://login.consultant.ru/link/?req=doc&amp;base=LAW&amp;n=508692&amp;dst=100012" TargetMode = "External"/><Relationship Id="rId79" Type="http://schemas.openxmlformats.org/officeDocument/2006/relationships/hyperlink" Target="https://login.consultant.ru/link/?req=doc&amp;base=LAW&amp;n=411012&amp;dst=100040" TargetMode = "External"/><Relationship Id="rId80" Type="http://schemas.openxmlformats.org/officeDocument/2006/relationships/hyperlink" Target="https://login.consultant.ru/link/?req=doc&amp;base=LAW&amp;n=424913&amp;dst=100009" TargetMode = "External"/><Relationship Id="rId81" Type="http://schemas.openxmlformats.org/officeDocument/2006/relationships/hyperlink" Target="https://login.consultant.ru/link/?req=doc&amp;base=LAW&amp;n=411012&amp;dst=100042" TargetMode = "External"/><Relationship Id="rId82" Type="http://schemas.openxmlformats.org/officeDocument/2006/relationships/hyperlink" Target="https://login.consultant.ru/link/?req=doc&amp;base=LAW&amp;n=497551&amp;dst=100010" TargetMode = "External"/><Relationship Id="rId83" Type="http://schemas.openxmlformats.org/officeDocument/2006/relationships/hyperlink" Target="https://login.consultant.ru/link/?req=doc&amp;base=LAW&amp;n=411012&amp;dst=100043" TargetMode = "External"/><Relationship Id="rId84" Type="http://schemas.openxmlformats.org/officeDocument/2006/relationships/hyperlink" Target="https://login.consultant.ru/link/?req=doc&amp;base=LAW&amp;n=411012&amp;dst=100044" TargetMode = "External"/><Relationship Id="rId85" Type="http://schemas.openxmlformats.org/officeDocument/2006/relationships/hyperlink" Target="https://login.consultant.ru/link/?req=doc&amp;base=LAW&amp;n=411012&amp;dst=100045" TargetMode = "External"/><Relationship Id="rId86" Type="http://schemas.openxmlformats.org/officeDocument/2006/relationships/hyperlink" Target="https://login.consultant.ru/link/?req=doc&amp;base=LAW&amp;n=327384&amp;dst=100014" TargetMode = "External"/><Relationship Id="rId87" Type="http://schemas.openxmlformats.org/officeDocument/2006/relationships/hyperlink" Target="https://login.consultant.ru/link/?req=doc&amp;base=LAW&amp;n=508692&amp;dst=100013" TargetMode = "External"/><Relationship Id="rId88" Type="http://schemas.openxmlformats.org/officeDocument/2006/relationships/hyperlink" Target="https://login.consultant.ru/link/?req=doc&amp;base=LAW&amp;n=508692&amp;dst=100014" TargetMode = "External"/><Relationship Id="rId89" Type="http://schemas.openxmlformats.org/officeDocument/2006/relationships/hyperlink" Target="https://login.consultant.ru/link/?req=doc&amp;base=LAW&amp;n=508692&amp;dst=100016" TargetMode = "External"/><Relationship Id="rId90" Type="http://schemas.openxmlformats.org/officeDocument/2006/relationships/hyperlink" Target="https://login.consultant.ru/link/?req=doc&amp;base=LAW&amp;n=93980" TargetMode = "External"/><Relationship Id="rId91" Type="http://schemas.openxmlformats.org/officeDocument/2006/relationships/hyperlink" Target="https://login.consultant.ru/link/?req=doc&amp;base=LAW&amp;n=286955&amp;dst=100059" TargetMode = "External"/><Relationship Id="rId92" Type="http://schemas.openxmlformats.org/officeDocument/2006/relationships/hyperlink" Target="https://login.consultant.ru/link/?req=doc&amp;base=LAW&amp;n=411012&amp;dst=100046" TargetMode = "External"/><Relationship Id="rId93" Type="http://schemas.openxmlformats.org/officeDocument/2006/relationships/hyperlink" Target="https://login.consultant.ru/link/?req=doc&amp;base=LAW&amp;n=411012&amp;dst=100048" TargetMode = "External"/><Relationship Id="rId94" Type="http://schemas.openxmlformats.org/officeDocument/2006/relationships/hyperlink" Target="https://login.consultant.ru/link/?req=doc&amp;base=LAW&amp;n=508692&amp;dst=100017" TargetMode = "External"/><Relationship Id="rId95" Type="http://schemas.openxmlformats.org/officeDocument/2006/relationships/hyperlink" Target="https://login.consultant.ru/link/?req=doc&amp;base=LAW&amp;n=494960&amp;dst=100069" TargetMode = "External"/><Relationship Id="rId96" Type="http://schemas.openxmlformats.org/officeDocument/2006/relationships/hyperlink" Target="https://login.consultant.ru/link/?req=doc&amp;base=LAW&amp;n=336877&amp;dst=100010" TargetMode = "External"/><Relationship Id="rId97" Type="http://schemas.openxmlformats.org/officeDocument/2006/relationships/hyperlink" Target="https://login.consultant.ru/link/?req=doc&amp;base=LAW&amp;n=437561&amp;dst=100209" TargetMode = "External"/><Relationship Id="rId98" Type="http://schemas.openxmlformats.org/officeDocument/2006/relationships/hyperlink" Target="https://login.consultant.ru/link/?req=doc&amp;base=LAW&amp;n=93980" TargetMode = "External"/><Relationship Id="rId99" Type="http://schemas.openxmlformats.org/officeDocument/2006/relationships/hyperlink" Target="https://login.consultant.ru/link/?req=doc&amp;base=LAW&amp;n=411012&amp;dst=100050" TargetMode = "External"/><Relationship Id="rId100" Type="http://schemas.openxmlformats.org/officeDocument/2006/relationships/hyperlink" Target="https://login.consultant.ru/link/?req=doc&amp;base=LAW&amp;n=410983&amp;dst=100020" TargetMode = "External"/><Relationship Id="rId101" Type="http://schemas.openxmlformats.org/officeDocument/2006/relationships/hyperlink" Target="https://login.consultant.ru/link/?req=doc&amp;base=LAW&amp;n=205803&amp;dst=100012" TargetMode = "External"/><Relationship Id="rId102" Type="http://schemas.openxmlformats.org/officeDocument/2006/relationships/hyperlink" Target="https://login.consultant.ru/link/?req=doc&amp;base=LAW&amp;n=410983&amp;dst=100021" TargetMode = "External"/><Relationship Id="rId103" Type="http://schemas.openxmlformats.org/officeDocument/2006/relationships/hyperlink" Target="https://login.consultant.ru/link/?req=doc&amp;base=LAW&amp;n=411012&amp;dst=100052" TargetMode = "External"/><Relationship Id="rId104" Type="http://schemas.openxmlformats.org/officeDocument/2006/relationships/hyperlink" Target="https://login.consultant.ru/link/?req=doc&amp;base=LAW&amp;n=510517&amp;dst=100040" TargetMode = "External"/><Relationship Id="rId105" Type="http://schemas.openxmlformats.org/officeDocument/2006/relationships/hyperlink" Target="https://login.consultant.ru/link/?req=doc&amp;base=LAW&amp;n=2875" TargetMode = "External"/><Relationship Id="rId106" Type="http://schemas.openxmlformats.org/officeDocument/2006/relationships/hyperlink" Target="https://login.consultant.ru/link/?req=doc&amp;base=LAW&amp;n=2875" TargetMode = "External"/><Relationship Id="rId107" Type="http://schemas.openxmlformats.org/officeDocument/2006/relationships/hyperlink" Target="https://login.consultant.ru/link/?req=doc&amp;base=LAW&amp;n=382907&amp;dst=100015" TargetMode = "External"/><Relationship Id="rId108" Type="http://schemas.openxmlformats.org/officeDocument/2006/relationships/hyperlink" Target="https://login.consultant.ru/link/?req=doc&amp;base=LAW&amp;n=382907&amp;dst=100016" TargetMode = "External"/><Relationship Id="rId109" Type="http://schemas.openxmlformats.org/officeDocument/2006/relationships/hyperlink" Target="https://login.consultant.ru/link/?req=doc&amp;base=LAW&amp;n=510654&amp;dst=100834" TargetMode = "External"/><Relationship Id="rId110" Type="http://schemas.openxmlformats.org/officeDocument/2006/relationships/hyperlink" Target="https://login.consultant.ru/link/?req=doc&amp;base=LAW&amp;n=2875" TargetMode = "External"/><Relationship Id="rId111" Type="http://schemas.openxmlformats.org/officeDocument/2006/relationships/hyperlink" Target="https://login.consultant.ru/link/?req=doc&amp;base=LAW&amp;n=411012&amp;dst=100055" TargetMode = "External"/><Relationship Id="rId112" Type="http://schemas.openxmlformats.org/officeDocument/2006/relationships/hyperlink" Target="https://login.consultant.ru/link/?req=doc&amp;base=LAW&amp;n=411012&amp;dst=100057" TargetMode = "External"/><Relationship Id="rId113" Type="http://schemas.openxmlformats.org/officeDocument/2006/relationships/hyperlink" Target="https://login.consultant.ru/link/?req=doc&amp;base=LAW&amp;n=411012&amp;dst=100059" TargetMode = "External"/><Relationship Id="rId114" Type="http://schemas.openxmlformats.org/officeDocument/2006/relationships/hyperlink" Target="https://login.consultant.ru/link/?req=doc&amp;base=LAW&amp;n=382907&amp;dst=100021" TargetMode = "External"/><Relationship Id="rId115" Type="http://schemas.openxmlformats.org/officeDocument/2006/relationships/hyperlink" Target="https://login.consultant.ru/link/?req=doc&amp;base=LAW&amp;n=411012&amp;dst=100060" TargetMode = "External"/><Relationship Id="rId116" Type="http://schemas.openxmlformats.org/officeDocument/2006/relationships/hyperlink" Target="https://login.consultant.ru/link/?req=doc&amp;base=LAW&amp;n=382907&amp;dst=100022" TargetMode = "External"/><Relationship Id="rId117" Type="http://schemas.openxmlformats.org/officeDocument/2006/relationships/hyperlink" Target="https://login.consultant.ru/link/?req=doc&amp;base=LAW&amp;n=382907&amp;dst=100023" TargetMode = "External"/><Relationship Id="rId118" Type="http://schemas.openxmlformats.org/officeDocument/2006/relationships/hyperlink" Target="https://login.consultant.ru/link/?req=doc&amp;base=LAW&amp;n=199348&amp;dst=100010" TargetMode = "External"/><Relationship Id="rId119" Type="http://schemas.openxmlformats.org/officeDocument/2006/relationships/hyperlink" Target="https://login.consultant.ru/link/?req=doc&amp;base=LAW&amp;n=411012&amp;dst=100064" TargetMode = "External"/><Relationship Id="rId120" Type="http://schemas.openxmlformats.org/officeDocument/2006/relationships/hyperlink" Target="https://login.consultant.ru/link/?req=doc&amp;base=LAW&amp;n=411012&amp;dst=100066" TargetMode = "External"/><Relationship Id="rId121" Type="http://schemas.openxmlformats.org/officeDocument/2006/relationships/hyperlink" Target="https://login.consultant.ru/link/?req=doc&amp;base=LAW&amp;n=411012&amp;dst=10006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13.06.2012 N 808
(ред. от 26.06.2025)
"Вопросы Федеральной службы по финансовому мониторингу"
(вместе с "Положением о Федеральной службе по финансовому мониторингу")</dc:title>
  <dcterms:created xsi:type="dcterms:W3CDTF">2025-09-22T15:51:52Z</dcterms:created>
</cp:coreProperties>
</file>